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《纯电动汽车构造与检修》课程</w:t>
      </w:r>
      <w:r>
        <w:rPr>
          <w:rFonts w:hint="eastAsia"/>
          <w:b/>
          <w:bCs/>
          <w:color w:val="000000" w:themeColor="text1"/>
          <w:sz w:val="24"/>
          <w:szCs w:val="24"/>
          <w:lang w:val="en-US" w:eastAsia="zh-CN"/>
          <w14:textFill>
            <w14:solidFill>
              <w14:schemeClr w14:val="tx1"/>
            </w14:solidFill>
          </w14:textFill>
        </w:rPr>
        <w:t>资源包</w:t>
      </w:r>
      <w:r>
        <w:rPr>
          <w:b/>
          <w:bCs/>
          <w:color w:val="000000" w:themeColor="text1"/>
          <w:sz w:val="24"/>
          <w:szCs w:val="24"/>
          <w14:textFill>
            <w14:solidFill>
              <w14:schemeClr w14:val="tx1"/>
            </w14:solidFill>
          </w14:textFill>
        </w:rPr>
        <w:t>采购</w:t>
      </w:r>
      <w:r>
        <w:rPr>
          <w:rFonts w:hint="eastAsia"/>
          <w:b/>
          <w:bCs/>
          <w:color w:val="000000" w:themeColor="text1"/>
          <w:sz w:val="24"/>
          <w:szCs w:val="24"/>
          <w14:textFill>
            <w14:solidFill>
              <w14:schemeClr w14:val="tx1"/>
            </w14:solidFill>
          </w14:textFill>
        </w:rPr>
        <w:t>项目内容、技术参数与服务要求</w:t>
      </w:r>
    </w:p>
    <w:p>
      <w:pPr>
        <w:spacing w:before="156" w:beforeLines="50" w:after="156" w:afterLines="50" w:line="500" w:lineRule="exact"/>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一、本合同包采购项目的名</w:t>
      </w:r>
      <w:r>
        <w:rPr>
          <w:rFonts w:ascii="宋体" w:hAnsi="宋体" w:eastAsia="宋体"/>
          <w:b/>
          <w:bCs/>
          <w:color w:val="000000" w:themeColor="text1"/>
          <w:sz w:val="24"/>
          <w:szCs w:val="24"/>
          <w14:textFill>
            <w14:solidFill>
              <w14:schemeClr w14:val="tx1"/>
            </w14:solidFill>
          </w14:textFill>
        </w:rPr>
        <w:t>称、数量及预算金额</w:t>
      </w:r>
    </w:p>
    <w:tbl>
      <w:tblPr>
        <w:tblStyle w:val="12"/>
        <w:tblW w:w="977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686"/>
        <w:gridCol w:w="1223"/>
        <w:gridCol w:w="850"/>
        <w:gridCol w:w="1550"/>
        <w:gridCol w:w="17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jc w:val="center"/>
        </w:trPr>
        <w:tc>
          <w:tcPr>
            <w:tcW w:w="704" w:type="dxa"/>
            <w:tcBorders>
              <w:top w:val="single" w:color="auto" w:sz="4" w:space="0"/>
              <w:left w:val="single" w:color="auto" w:sz="4" w:space="0"/>
              <w:bottom w:val="single" w:color="auto" w:sz="4" w:space="0"/>
            </w:tcBorders>
          </w:tcPr>
          <w:p>
            <w:pPr>
              <w:spacing w:line="360" w:lineRule="auto"/>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序号</w:t>
            </w:r>
          </w:p>
        </w:tc>
        <w:tc>
          <w:tcPr>
            <w:tcW w:w="3686" w:type="dxa"/>
            <w:tcBorders>
              <w:top w:val="single" w:color="auto" w:sz="4" w:space="0"/>
              <w:bottom w:val="single" w:color="auto" w:sz="4" w:space="0"/>
            </w:tcBorders>
          </w:tcPr>
          <w:p>
            <w:pPr>
              <w:spacing w:line="360" w:lineRule="auto"/>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采购项目名称</w:t>
            </w:r>
          </w:p>
        </w:tc>
        <w:tc>
          <w:tcPr>
            <w:tcW w:w="1223" w:type="dxa"/>
            <w:tcBorders>
              <w:top w:val="single" w:color="auto" w:sz="4" w:space="0"/>
              <w:bottom w:val="single" w:color="auto" w:sz="4" w:space="0"/>
            </w:tcBorders>
          </w:tcPr>
          <w:p>
            <w:pPr>
              <w:spacing w:line="360" w:lineRule="auto"/>
              <w:jc w:val="center"/>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eastAsia="宋体"/>
                <w:color w:val="000000" w:themeColor="text1"/>
                <w:sz w:val="24"/>
                <w:lang w:val="en-US" w:eastAsia="zh-CN"/>
                <w14:textFill>
                  <w14:solidFill>
                    <w14:schemeClr w14:val="tx1"/>
                  </w14:solidFill>
                </w14:textFill>
              </w:rPr>
              <w:t>控制价</w:t>
            </w:r>
          </w:p>
        </w:tc>
        <w:tc>
          <w:tcPr>
            <w:tcW w:w="850" w:type="dxa"/>
            <w:tcBorders>
              <w:top w:val="single" w:color="auto" w:sz="4" w:space="0"/>
              <w:bottom w:val="single" w:color="auto" w:sz="4" w:space="0"/>
            </w:tcBorders>
          </w:tcPr>
          <w:p>
            <w:pPr>
              <w:spacing w:line="360" w:lineRule="auto"/>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数量</w:t>
            </w:r>
          </w:p>
        </w:tc>
        <w:tc>
          <w:tcPr>
            <w:tcW w:w="1550" w:type="dxa"/>
            <w:tcBorders>
              <w:top w:val="single" w:color="auto" w:sz="4" w:space="0"/>
              <w:bottom w:val="single" w:color="auto" w:sz="4" w:space="0"/>
            </w:tcBorders>
          </w:tcPr>
          <w:p>
            <w:pPr>
              <w:spacing w:line="360" w:lineRule="auto"/>
              <w:jc w:val="center"/>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eastAsia="宋体"/>
                <w:color w:val="000000" w:themeColor="text1"/>
                <w:sz w:val="24"/>
                <w:lang w:val="en-US" w:eastAsia="zh-CN"/>
                <w14:textFill>
                  <w14:solidFill>
                    <w14:schemeClr w14:val="tx1"/>
                  </w14:solidFill>
                </w14:textFill>
              </w:rPr>
              <w:t>报价</w:t>
            </w:r>
          </w:p>
        </w:tc>
        <w:tc>
          <w:tcPr>
            <w:tcW w:w="1762" w:type="dxa"/>
            <w:tcBorders>
              <w:top w:val="single" w:color="auto" w:sz="4" w:space="0"/>
              <w:bottom w:val="single" w:color="auto" w:sz="4" w:space="0"/>
              <w:right w:val="single" w:color="auto" w:sz="4" w:space="0"/>
            </w:tcBorders>
          </w:tcPr>
          <w:p>
            <w:pPr>
              <w:spacing w:line="360" w:lineRule="auto"/>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2628" w:hRule="atLeast"/>
          <w:jc w:val="center"/>
        </w:trPr>
        <w:tc>
          <w:tcPr>
            <w:tcW w:w="704" w:type="dxa"/>
            <w:tcBorders>
              <w:top w:val="single" w:color="auto" w:sz="4" w:space="0"/>
              <w:left w:val="single" w:color="auto" w:sz="4" w:space="0"/>
              <w:bottom w:val="single" w:color="auto" w:sz="4" w:space="0"/>
            </w:tcBorders>
            <w:vAlign w:val="center"/>
          </w:tcPr>
          <w:p>
            <w:pPr>
              <w:autoSpaceDE w:val="0"/>
              <w:autoSpaceDN w:val="0"/>
              <w:adjustRightInd w:val="0"/>
              <w:snapToGrid w:val="0"/>
              <w:spacing w:line="400" w:lineRule="exact"/>
              <w:jc w:val="center"/>
              <w:textAlignment w:val="baseline"/>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1</w:t>
            </w:r>
          </w:p>
        </w:tc>
        <w:tc>
          <w:tcPr>
            <w:tcW w:w="3686" w:type="dxa"/>
            <w:tcBorders>
              <w:top w:val="single" w:color="auto" w:sz="4" w:space="0"/>
              <w:bottom w:val="single" w:color="auto" w:sz="4" w:space="0"/>
            </w:tcBorders>
            <w:vAlign w:val="center"/>
          </w:tcPr>
          <w:p>
            <w:pPr>
              <w:autoSpaceDE w:val="0"/>
              <w:autoSpaceDN w:val="0"/>
              <w:adjustRightInd w:val="0"/>
              <w:snapToGrid w:val="0"/>
              <w:spacing w:line="400" w:lineRule="exact"/>
              <w:textAlignment w:val="baseline"/>
              <w:rPr>
                <w:rFonts w:hint="eastAsia" w:ascii="宋体" w:hAnsi="宋体" w:eastAsiaTheme="minorEastAsia"/>
                <w:color w:val="000000" w:themeColor="text1"/>
                <w:sz w:val="24"/>
                <w:lang w:eastAsia="zh-CN"/>
                <w14:textFill>
                  <w14:solidFill>
                    <w14:schemeClr w14:val="tx1"/>
                  </w14:solidFill>
                </w14:textFill>
              </w:rPr>
            </w:pPr>
            <w:r>
              <w:rPr>
                <w:rFonts w:hint="eastAsia" w:ascii="宋体" w:hAnsi="宋体"/>
                <w:kern w:val="0"/>
              </w:rPr>
              <w:t>《纯电动汽车构造与检修》课程</w:t>
            </w:r>
            <w:r>
              <w:rPr>
                <w:rFonts w:hint="eastAsia" w:ascii="宋体" w:hAnsi="宋体"/>
                <w:kern w:val="0"/>
                <w:lang w:val="en-US" w:eastAsia="zh-CN"/>
              </w:rPr>
              <w:t>资源包</w:t>
            </w:r>
          </w:p>
        </w:tc>
        <w:tc>
          <w:tcPr>
            <w:tcW w:w="1223" w:type="dxa"/>
            <w:tcBorders>
              <w:top w:val="single" w:color="auto" w:sz="4" w:space="0"/>
              <w:bottom w:val="single" w:color="auto" w:sz="4" w:space="0"/>
            </w:tcBorders>
            <w:vAlign w:val="center"/>
          </w:tcPr>
          <w:p>
            <w:pPr>
              <w:spacing w:line="400" w:lineRule="exact"/>
              <w:jc w:val="center"/>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w:t>
            </w:r>
            <w:r>
              <w:rPr>
                <w:rFonts w:hint="eastAsia" w:ascii="宋体" w:hAnsi="宋体" w:eastAsia="宋体"/>
                <w:color w:val="000000" w:themeColor="text1"/>
                <w:sz w:val="24"/>
                <w:lang w:val="en-US" w:eastAsia="zh-CN"/>
                <w14:textFill>
                  <w14:solidFill>
                    <w14:schemeClr w14:val="tx1"/>
                  </w14:solidFill>
                </w14:textFill>
              </w:rPr>
              <w:t>10</w:t>
            </w:r>
          </w:p>
        </w:tc>
        <w:tc>
          <w:tcPr>
            <w:tcW w:w="850" w:type="dxa"/>
            <w:tcBorders>
              <w:top w:val="single" w:color="auto" w:sz="4" w:space="0"/>
              <w:bottom w:val="single" w:color="auto" w:sz="4" w:space="0"/>
            </w:tcBorders>
            <w:vAlign w:val="center"/>
          </w:tcPr>
          <w:p>
            <w:pPr>
              <w:spacing w:line="400" w:lineRule="exact"/>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1</w:t>
            </w:r>
          </w:p>
        </w:tc>
        <w:tc>
          <w:tcPr>
            <w:tcW w:w="1550" w:type="dxa"/>
            <w:tcBorders>
              <w:top w:val="single" w:color="auto" w:sz="4" w:space="0"/>
              <w:bottom w:val="single" w:color="auto" w:sz="4" w:space="0"/>
            </w:tcBorders>
            <w:vAlign w:val="center"/>
          </w:tcPr>
          <w:p>
            <w:pPr>
              <w:spacing w:line="400" w:lineRule="exact"/>
              <w:jc w:val="center"/>
              <w:rPr>
                <w:rFonts w:hint="default" w:ascii="宋体" w:hAnsi="宋体" w:eastAsia="宋体"/>
                <w:color w:val="000000" w:themeColor="text1"/>
                <w:sz w:val="24"/>
                <w:lang w:val="en-US"/>
                <w14:textFill>
                  <w14:solidFill>
                    <w14:schemeClr w14:val="tx1"/>
                  </w14:solidFill>
                </w14:textFill>
              </w:rPr>
            </w:pPr>
          </w:p>
        </w:tc>
        <w:tc>
          <w:tcPr>
            <w:tcW w:w="1762" w:type="dxa"/>
            <w:tcBorders>
              <w:right w:val="single" w:color="auto" w:sz="4" w:space="0"/>
            </w:tcBorders>
            <w:vAlign w:val="center"/>
          </w:tcPr>
          <w:p>
            <w:pPr>
              <w:spacing w:line="400" w:lineRule="exact"/>
              <w:jc w:val="center"/>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eastAsia="宋体"/>
                <w:color w:val="000000" w:themeColor="text1"/>
                <w:sz w:val="24"/>
                <w:lang w:val="en-US" w:eastAsia="zh-CN"/>
                <w14:textFill>
                  <w14:solidFill>
                    <w14:schemeClr w14:val="tx1"/>
                  </w14:solidFill>
                </w14:textFill>
              </w:rPr>
              <w:t>详见参数及相关参数要求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4" w:type="dxa"/>
            <w:tcBorders>
              <w:top w:val="single" w:color="auto" w:sz="4" w:space="0"/>
              <w:left w:val="single" w:color="auto" w:sz="4" w:space="0"/>
              <w:bottom w:val="single" w:color="auto" w:sz="4" w:space="0"/>
            </w:tcBorders>
            <w:vAlign w:val="center"/>
          </w:tcPr>
          <w:p>
            <w:pPr>
              <w:autoSpaceDE w:val="0"/>
              <w:autoSpaceDN w:val="0"/>
              <w:adjustRightInd w:val="0"/>
              <w:snapToGrid w:val="0"/>
              <w:spacing w:line="400" w:lineRule="exact"/>
              <w:jc w:val="center"/>
              <w:textAlignment w:val="baseline"/>
              <w:rPr>
                <w:rFonts w:hint="eastAsia" w:ascii="宋体" w:hAnsi="宋体" w:eastAsia="宋体"/>
                <w:color w:val="000000" w:themeColor="text1"/>
                <w:sz w:val="24"/>
                <w:lang w:eastAsia="zh-CN"/>
                <w14:textFill>
                  <w14:solidFill>
                    <w14:schemeClr w14:val="tx1"/>
                  </w14:solidFill>
                </w14:textFill>
              </w:rPr>
            </w:pPr>
            <w:r>
              <w:rPr>
                <w:rFonts w:hint="eastAsia" w:ascii="宋体" w:hAnsi="宋体" w:eastAsia="宋体"/>
                <w:color w:val="000000" w:themeColor="text1"/>
                <w:sz w:val="24"/>
                <w:lang w:val="en-US" w:eastAsia="zh-CN"/>
                <w14:textFill>
                  <w14:solidFill>
                    <w14:schemeClr w14:val="tx1"/>
                  </w14:solidFill>
                </w14:textFill>
              </w:rPr>
              <w:t>4</w:t>
            </w:r>
          </w:p>
        </w:tc>
        <w:tc>
          <w:tcPr>
            <w:tcW w:w="5759" w:type="dxa"/>
            <w:gridSpan w:val="3"/>
            <w:tcBorders>
              <w:top w:val="single" w:color="auto" w:sz="4" w:space="0"/>
              <w:bottom w:val="single" w:color="auto" w:sz="4" w:space="0"/>
            </w:tcBorders>
            <w:vAlign w:val="center"/>
          </w:tcPr>
          <w:p>
            <w:pPr>
              <w:spacing w:line="400" w:lineRule="exact"/>
              <w:jc w:val="center"/>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合 计</w:t>
            </w:r>
            <w:r>
              <w:rPr>
                <w:rFonts w:hint="eastAsia" w:ascii="宋体" w:hAnsi="宋体" w:eastAsia="宋体"/>
                <w:color w:val="000000" w:themeColor="text1"/>
                <w:sz w:val="24"/>
                <w:lang w:eastAsia="zh-CN"/>
                <w14:textFill>
                  <w14:solidFill>
                    <w14:schemeClr w14:val="tx1"/>
                  </w14:solidFill>
                </w14:textFill>
              </w:rPr>
              <w:t>（</w:t>
            </w:r>
            <w:r>
              <w:rPr>
                <w:rFonts w:hint="eastAsia" w:ascii="宋体" w:hAnsi="宋体" w:eastAsia="宋体"/>
                <w:color w:val="000000" w:themeColor="text1"/>
                <w:sz w:val="24"/>
                <w:lang w:val="en-US" w:eastAsia="zh-CN"/>
                <w14:textFill>
                  <w14:solidFill>
                    <w14:schemeClr w14:val="tx1"/>
                  </w14:solidFill>
                </w14:textFill>
              </w:rPr>
              <w:t>含税）</w:t>
            </w:r>
          </w:p>
        </w:tc>
        <w:tc>
          <w:tcPr>
            <w:tcW w:w="1550" w:type="dxa"/>
            <w:tcBorders>
              <w:top w:val="single" w:color="auto" w:sz="4" w:space="0"/>
              <w:bottom w:val="single" w:color="auto" w:sz="4" w:space="0"/>
            </w:tcBorders>
            <w:vAlign w:val="center"/>
          </w:tcPr>
          <w:p>
            <w:pPr>
              <w:spacing w:line="400" w:lineRule="exact"/>
              <w:jc w:val="center"/>
              <w:rPr>
                <w:rFonts w:ascii="宋体" w:hAnsi="宋体" w:eastAsia="宋体"/>
                <w:color w:val="000000" w:themeColor="text1"/>
                <w:sz w:val="24"/>
                <w14:textFill>
                  <w14:solidFill>
                    <w14:schemeClr w14:val="tx1"/>
                  </w14:solidFill>
                </w14:textFill>
              </w:rPr>
            </w:pPr>
          </w:p>
        </w:tc>
        <w:tc>
          <w:tcPr>
            <w:tcW w:w="1762" w:type="dxa"/>
            <w:tcBorders>
              <w:top w:val="single" w:color="auto" w:sz="4" w:space="0"/>
              <w:bottom w:val="single" w:color="auto" w:sz="4" w:space="0"/>
              <w:right w:val="single" w:color="auto" w:sz="4" w:space="0"/>
            </w:tcBorders>
            <w:vAlign w:val="center"/>
          </w:tcPr>
          <w:p>
            <w:pPr>
              <w:spacing w:line="400" w:lineRule="exact"/>
              <w:jc w:val="center"/>
              <w:rPr>
                <w:rFonts w:ascii="宋体" w:hAnsi="宋体" w:eastAsia="宋体"/>
                <w:color w:val="000000" w:themeColor="text1"/>
                <w:sz w:val="24"/>
                <w14:textFill>
                  <w14:solidFill>
                    <w14:schemeClr w14:val="tx1"/>
                  </w14:solidFill>
                </w14:textFill>
              </w:rPr>
            </w:pPr>
          </w:p>
        </w:tc>
      </w:tr>
    </w:tbl>
    <w:p>
      <w:pPr>
        <w:spacing w:before="156" w:beforeLines="50" w:after="156" w:afterLines="50" w:line="500" w:lineRule="exact"/>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二、采购项目的总体要求</w:t>
      </w:r>
    </w:p>
    <w:p>
      <w:pPr>
        <w:keepNext w:val="0"/>
        <w:keepLines w:val="0"/>
        <w:pageBreakBefore w:val="0"/>
        <w:widowControl w:val="0"/>
        <w:kinsoku/>
        <w:wordWrap/>
        <w:overflowPunct/>
        <w:topLinePunct w:val="0"/>
        <w:autoSpaceDE/>
        <w:autoSpaceDN/>
        <w:bidi w:val="0"/>
        <w:adjustRightInd/>
        <w:snapToGrid/>
        <w:spacing w:before="156" w:beforeLines="50" w:after="156" w:afterLines="50" w:line="500" w:lineRule="exact"/>
        <w:ind w:firstLine="480" w:firstLineChars="200"/>
        <w:textAlignment w:val="auto"/>
        <w:rPr>
          <w:rFonts w:hint="eastAsia" w:asciiTheme="minorEastAsia" w:hAnsiTheme="minorEastAsia"/>
          <w:kern w:val="0"/>
          <w:sz w:val="24"/>
        </w:rPr>
      </w:pPr>
      <w:r>
        <w:rPr>
          <w:rFonts w:hint="eastAsia" w:asciiTheme="minorEastAsia" w:hAnsiTheme="minorEastAsia"/>
          <w:kern w:val="0"/>
          <w:sz w:val="24"/>
        </w:rPr>
        <w:t>加快学校新能源汽车运用与维修专业建设，构建新能源汽车运用与维修专业“分层式、模块化”课程体系；完善模块化课程教学实施过程中的教学手段和教学方法；完成模块化课程及配套教学资源建设，形成学校层面的教学资源库，提升学生和教师的新能源汽车专业技能，扩宽学生的就业面和提高学生的就业薪酬，为目前厦门稀缺的新能源汽车维修领域提供人才储备。</w:t>
      </w:r>
    </w:p>
    <w:p>
      <w:pPr>
        <w:numPr>
          <w:ilvl w:val="0"/>
          <w:numId w:val="1"/>
        </w:numPr>
        <w:spacing w:line="460" w:lineRule="exact"/>
        <w:rPr>
          <w:rFonts w:hint="eastAsia"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采购项目工作站设备装置的主要配置部件与技术参数</w:t>
      </w:r>
    </w:p>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bookmarkStart w:id="0" w:name="_Toc84886326"/>
      <w:r>
        <w:rPr>
          <w:rFonts w:hint="eastAsia" w:ascii="宋体" w:hAnsi="宋体" w:eastAsia="宋体"/>
          <w:b w:val="0"/>
          <w:bCs w:val="0"/>
          <w:color w:val="000000" w:themeColor="text1"/>
          <w:sz w:val="24"/>
          <w:szCs w:val="24"/>
          <w14:textFill>
            <w14:solidFill>
              <w14:schemeClr w14:val="tx1"/>
            </w14:solidFill>
          </w14:textFill>
        </w:rPr>
        <w:t>1. 教学项目</w:t>
      </w:r>
      <w:bookmarkEnd w:id="0"/>
    </w:p>
    <w:tbl>
      <w:tblPr>
        <w:tblStyle w:val="12"/>
        <w:tblW w:w="8529" w:type="dxa"/>
        <w:jc w:val="center"/>
        <w:tblInd w:w="0" w:type="dxa"/>
        <w:tblLayout w:type="fixed"/>
        <w:tblCellMar>
          <w:top w:w="0" w:type="dxa"/>
          <w:left w:w="108" w:type="dxa"/>
          <w:bottom w:w="0" w:type="dxa"/>
          <w:right w:w="108" w:type="dxa"/>
        </w:tblCellMar>
      </w:tblPr>
      <w:tblGrid>
        <w:gridCol w:w="591"/>
        <w:gridCol w:w="3827"/>
        <w:gridCol w:w="4111"/>
      </w:tblGrid>
      <w:tr>
        <w:tblPrEx>
          <w:tblLayout w:type="fixed"/>
          <w:tblCellMar>
            <w:top w:w="0" w:type="dxa"/>
            <w:left w:w="108" w:type="dxa"/>
            <w:bottom w:w="0" w:type="dxa"/>
            <w:right w:w="108" w:type="dxa"/>
          </w:tblCellMar>
        </w:tblPrEx>
        <w:trPr>
          <w:trHeight w:val="290" w:hRule="atLeast"/>
          <w:jc w:val="center"/>
        </w:trPr>
        <w:tc>
          <w:tcPr>
            <w:tcW w:w="591"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序号</w:t>
            </w:r>
          </w:p>
        </w:tc>
        <w:tc>
          <w:tcPr>
            <w:tcW w:w="382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教学项目</w:t>
            </w:r>
          </w:p>
        </w:tc>
        <w:tc>
          <w:tcPr>
            <w:tcW w:w="4111"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教学任务</w:t>
            </w:r>
          </w:p>
        </w:tc>
      </w:tr>
      <w:tr>
        <w:tblPrEx>
          <w:tblLayout w:type="fixed"/>
          <w:tblCellMar>
            <w:top w:w="0" w:type="dxa"/>
            <w:left w:w="108" w:type="dxa"/>
            <w:bottom w:w="0" w:type="dxa"/>
            <w:right w:w="108" w:type="dxa"/>
          </w:tblCellMar>
        </w:tblPrEx>
        <w:trPr>
          <w:trHeight w:val="230" w:hRule="atLeast"/>
          <w:jc w:val="center"/>
        </w:trPr>
        <w:tc>
          <w:tcPr>
            <w:tcW w:w="591" w:type="dxa"/>
            <w:vMerge w:val="restart"/>
            <w:tcBorders>
              <w:top w:val="single" w:color="auto" w:sz="4" w:space="0"/>
              <w:left w:val="single" w:color="auto" w:sz="4" w:space="0"/>
              <w:right w:val="single" w:color="auto" w:sz="4" w:space="0"/>
            </w:tcBorders>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1</w:t>
            </w:r>
          </w:p>
        </w:tc>
        <w:tc>
          <w:tcPr>
            <w:tcW w:w="3827" w:type="dxa"/>
            <w:vMerge w:val="restart"/>
            <w:tcBorders>
              <w:top w:val="single" w:color="auto" w:sz="4" w:space="0"/>
              <w:left w:val="single" w:color="auto" w:sz="4" w:space="0"/>
              <w:right w:val="single" w:color="auto" w:sz="4" w:space="0"/>
            </w:tcBorders>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项目一 纯电动汽车基础认知</w:t>
            </w:r>
          </w:p>
        </w:tc>
        <w:tc>
          <w:tcPr>
            <w:tcW w:w="4111"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任务1 纯电动汽车结构与原理</w:t>
            </w:r>
          </w:p>
        </w:tc>
      </w:tr>
      <w:tr>
        <w:tblPrEx>
          <w:tblLayout w:type="fixed"/>
          <w:tblCellMar>
            <w:top w:w="0" w:type="dxa"/>
            <w:left w:w="108" w:type="dxa"/>
            <w:bottom w:w="0" w:type="dxa"/>
            <w:right w:w="108" w:type="dxa"/>
          </w:tblCellMar>
        </w:tblPrEx>
        <w:trPr>
          <w:trHeight w:val="72" w:hRule="atLeast"/>
          <w:jc w:val="center"/>
        </w:trPr>
        <w:tc>
          <w:tcPr>
            <w:tcW w:w="591" w:type="dxa"/>
            <w:vMerge w:val="continue"/>
            <w:tcBorders>
              <w:left w:val="single" w:color="auto" w:sz="4" w:space="0"/>
              <w:bottom w:val="single" w:color="auto" w:sz="4" w:space="0"/>
              <w:right w:val="single" w:color="auto" w:sz="4" w:space="0"/>
            </w:tcBorders>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p>
        </w:tc>
        <w:tc>
          <w:tcPr>
            <w:tcW w:w="3827" w:type="dxa"/>
            <w:vMerge w:val="continue"/>
            <w:tcBorders>
              <w:left w:val="single" w:color="auto" w:sz="4" w:space="0"/>
              <w:bottom w:val="single" w:color="auto" w:sz="4" w:space="0"/>
              <w:right w:val="single" w:color="auto" w:sz="4" w:space="0"/>
            </w:tcBorders>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p>
        </w:tc>
        <w:tc>
          <w:tcPr>
            <w:tcW w:w="4111"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任务2 纯电动汽车类型</w:t>
            </w:r>
          </w:p>
        </w:tc>
      </w:tr>
      <w:tr>
        <w:tblPrEx>
          <w:tblLayout w:type="fixed"/>
          <w:tblCellMar>
            <w:top w:w="0" w:type="dxa"/>
            <w:left w:w="108" w:type="dxa"/>
            <w:bottom w:w="0" w:type="dxa"/>
            <w:right w:w="108" w:type="dxa"/>
          </w:tblCellMar>
        </w:tblPrEx>
        <w:trPr>
          <w:trHeight w:val="170" w:hRule="atLeast"/>
          <w:jc w:val="center"/>
        </w:trPr>
        <w:tc>
          <w:tcPr>
            <w:tcW w:w="591" w:type="dxa"/>
            <w:vMerge w:val="restart"/>
            <w:tcBorders>
              <w:top w:val="single" w:color="auto" w:sz="4" w:space="0"/>
              <w:left w:val="single" w:color="auto" w:sz="4" w:space="0"/>
              <w:right w:val="single" w:color="auto" w:sz="4" w:space="0"/>
            </w:tcBorders>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2</w:t>
            </w:r>
          </w:p>
        </w:tc>
        <w:tc>
          <w:tcPr>
            <w:tcW w:w="3827" w:type="dxa"/>
            <w:vMerge w:val="restart"/>
            <w:tcBorders>
              <w:top w:val="single" w:color="auto" w:sz="4" w:space="0"/>
              <w:left w:val="single" w:color="auto" w:sz="4" w:space="0"/>
              <w:right w:val="single" w:color="auto" w:sz="4" w:space="0"/>
            </w:tcBorders>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项目二 纯电动汽车电源系统构造与检修</w:t>
            </w:r>
          </w:p>
        </w:tc>
        <w:tc>
          <w:tcPr>
            <w:tcW w:w="4111" w:type="dxa"/>
            <w:tcBorders>
              <w:top w:val="single" w:color="auto" w:sz="4" w:space="0"/>
              <w:left w:val="single" w:color="auto" w:sz="4" w:space="0"/>
              <w:bottom w:val="single" w:color="auto" w:sz="4" w:space="0"/>
              <w:right w:val="single" w:color="auto" w:sz="4" w:space="0"/>
            </w:tcBorders>
            <w:shd w:val="clear" w:color="auto" w:fill="auto"/>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任务1 电源系统基本构造与原理</w:t>
            </w:r>
          </w:p>
        </w:tc>
      </w:tr>
      <w:tr>
        <w:tblPrEx>
          <w:tblLayout w:type="fixed"/>
          <w:tblCellMar>
            <w:top w:w="0" w:type="dxa"/>
            <w:left w:w="108" w:type="dxa"/>
            <w:bottom w:w="0" w:type="dxa"/>
            <w:right w:w="108" w:type="dxa"/>
          </w:tblCellMar>
        </w:tblPrEx>
        <w:trPr>
          <w:trHeight w:val="261" w:hRule="atLeast"/>
          <w:jc w:val="center"/>
        </w:trPr>
        <w:tc>
          <w:tcPr>
            <w:tcW w:w="591" w:type="dxa"/>
            <w:vMerge w:val="continue"/>
            <w:tcBorders>
              <w:left w:val="single" w:color="auto" w:sz="4" w:space="0"/>
              <w:right w:val="single" w:color="auto" w:sz="4" w:space="0"/>
            </w:tcBorders>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p>
        </w:tc>
        <w:tc>
          <w:tcPr>
            <w:tcW w:w="3827" w:type="dxa"/>
            <w:vMerge w:val="continue"/>
            <w:tcBorders>
              <w:left w:val="single" w:color="auto" w:sz="4" w:space="0"/>
              <w:right w:val="single" w:color="auto" w:sz="4" w:space="0"/>
            </w:tcBorders>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p>
        </w:tc>
        <w:tc>
          <w:tcPr>
            <w:tcW w:w="4111" w:type="dxa"/>
            <w:tcBorders>
              <w:top w:val="single" w:color="auto" w:sz="4" w:space="0"/>
              <w:left w:val="single" w:color="auto" w:sz="4" w:space="0"/>
              <w:bottom w:val="single" w:color="auto" w:sz="4" w:space="0"/>
              <w:right w:val="single" w:color="auto" w:sz="4" w:space="0"/>
            </w:tcBorders>
            <w:shd w:val="clear" w:color="auto" w:fill="auto"/>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任务2电源系统构造与检修</w:t>
            </w:r>
          </w:p>
        </w:tc>
      </w:tr>
      <w:tr>
        <w:tblPrEx>
          <w:tblLayout w:type="fixed"/>
          <w:tblCellMar>
            <w:top w:w="0" w:type="dxa"/>
            <w:left w:w="108" w:type="dxa"/>
            <w:bottom w:w="0" w:type="dxa"/>
            <w:right w:w="108" w:type="dxa"/>
          </w:tblCellMar>
        </w:tblPrEx>
        <w:trPr>
          <w:trHeight w:val="261" w:hRule="atLeast"/>
          <w:jc w:val="center"/>
        </w:trPr>
        <w:tc>
          <w:tcPr>
            <w:tcW w:w="591" w:type="dxa"/>
            <w:vMerge w:val="continue"/>
            <w:tcBorders>
              <w:left w:val="single" w:color="auto" w:sz="4" w:space="0"/>
              <w:right w:val="single" w:color="auto" w:sz="4" w:space="0"/>
            </w:tcBorders>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p>
        </w:tc>
        <w:tc>
          <w:tcPr>
            <w:tcW w:w="3827" w:type="dxa"/>
            <w:vMerge w:val="continue"/>
            <w:tcBorders>
              <w:left w:val="single" w:color="auto" w:sz="4" w:space="0"/>
              <w:right w:val="single" w:color="auto" w:sz="4" w:space="0"/>
            </w:tcBorders>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p>
        </w:tc>
        <w:tc>
          <w:tcPr>
            <w:tcW w:w="4111" w:type="dxa"/>
            <w:tcBorders>
              <w:top w:val="single" w:color="auto" w:sz="4" w:space="0"/>
              <w:left w:val="single" w:color="auto" w:sz="4" w:space="0"/>
              <w:bottom w:val="single" w:color="auto" w:sz="4" w:space="0"/>
              <w:right w:val="single" w:color="auto" w:sz="4" w:space="0"/>
            </w:tcBorders>
            <w:shd w:val="clear" w:color="auto" w:fill="auto"/>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任务3 比亚迪E5电源系统构造与检修</w:t>
            </w:r>
          </w:p>
        </w:tc>
      </w:tr>
      <w:tr>
        <w:tblPrEx>
          <w:tblLayout w:type="fixed"/>
          <w:tblCellMar>
            <w:top w:w="0" w:type="dxa"/>
            <w:left w:w="108" w:type="dxa"/>
            <w:bottom w:w="0" w:type="dxa"/>
            <w:right w:w="108" w:type="dxa"/>
          </w:tblCellMar>
        </w:tblPrEx>
        <w:trPr>
          <w:trHeight w:val="180" w:hRule="atLeast"/>
          <w:jc w:val="center"/>
        </w:trPr>
        <w:tc>
          <w:tcPr>
            <w:tcW w:w="591" w:type="dxa"/>
            <w:vMerge w:val="continue"/>
            <w:tcBorders>
              <w:left w:val="single" w:color="auto" w:sz="4" w:space="0"/>
              <w:bottom w:val="single" w:color="auto" w:sz="4" w:space="0"/>
              <w:right w:val="single" w:color="auto" w:sz="4" w:space="0"/>
            </w:tcBorders>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p>
        </w:tc>
        <w:tc>
          <w:tcPr>
            <w:tcW w:w="3827" w:type="dxa"/>
            <w:vMerge w:val="continue"/>
            <w:tcBorders>
              <w:left w:val="single" w:color="auto" w:sz="4" w:space="0"/>
              <w:bottom w:val="single" w:color="auto" w:sz="4" w:space="0"/>
              <w:right w:val="single" w:color="auto" w:sz="4" w:space="0"/>
            </w:tcBorders>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p>
        </w:tc>
        <w:tc>
          <w:tcPr>
            <w:tcW w:w="4111" w:type="dxa"/>
            <w:tcBorders>
              <w:top w:val="single" w:color="auto" w:sz="4" w:space="0"/>
              <w:left w:val="single" w:color="auto" w:sz="4" w:space="0"/>
              <w:bottom w:val="single" w:color="auto" w:sz="4" w:space="0"/>
              <w:right w:val="single" w:color="auto" w:sz="4" w:space="0"/>
            </w:tcBorders>
            <w:shd w:val="clear" w:color="auto" w:fill="auto"/>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任务4 吉利帝豪EV450电源系统构造与检修</w:t>
            </w:r>
          </w:p>
        </w:tc>
      </w:tr>
      <w:tr>
        <w:tblPrEx>
          <w:tblLayout w:type="fixed"/>
          <w:tblCellMar>
            <w:top w:w="0" w:type="dxa"/>
            <w:left w:w="108" w:type="dxa"/>
            <w:bottom w:w="0" w:type="dxa"/>
            <w:right w:w="108" w:type="dxa"/>
          </w:tblCellMar>
        </w:tblPrEx>
        <w:trPr>
          <w:trHeight w:val="142" w:hRule="atLeast"/>
          <w:jc w:val="center"/>
        </w:trPr>
        <w:tc>
          <w:tcPr>
            <w:tcW w:w="591" w:type="dxa"/>
            <w:vMerge w:val="restart"/>
            <w:tcBorders>
              <w:top w:val="single" w:color="auto" w:sz="4" w:space="0"/>
              <w:left w:val="single" w:color="auto" w:sz="4" w:space="0"/>
              <w:right w:val="single" w:color="auto" w:sz="4" w:space="0"/>
            </w:tcBorders>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3</w:t>
            </w:r>
          </w:p>
        </w:tc>
        <w:tc>
          <w:tcPr>
            <w:tcW w:w="3827" w:type="dxa"/>
            <w:vMerge w:val="restart"/>
            <w:tcBorders>
              <w:top w:val="single" w:color="auto" w:sz="4" w:space="0"/>
              <w:left w:val="single" w:color="auto" w:sz="4" w:space="0"/>
              <w:right w:val="single" w:color="auto" w:sz="4" w:space="0"/>
            </w:tcBorders>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项目三 纯电动汽车电机驱动系统构造与检修</w:t>
            </w:r>
          </w:p>
        </w:tc>
        <w:tc>
          <w:tcPr>
            <w:tcW w:w="4111" w:type="dxa"/>
            <w:tcBorders>
              <w:top w:val="single" w:color="auto" w:sz="4" w:space="0"/>
              <w:left w:val="single" w:color="auto" w:sz="4" w:space="0"/>
              <w:bottom w:val="single" w:color="auto" w:sz="4" w:space="0"/>
              <w:right w:val="single" w:color="auto" w:sz="4" w:space="0"/>
            </w:tcBorders>
            <w:shd w:val="clear" w:color="auto" w:fill="auto"/>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任务1 电机驱动系统基本构造与原理</w:t>
            </w:r>
          </w:p>
        </w:tc>
      </w:tr>
      <w:tr>
        <w:tblPrEx>
          <w:tblLayout w:type="fixed"/>
          <w:tblCellMar>
            <w:top w:w="0" w:type="dxa"/>
            <w:left w:w="108" w:type="dxa"/>
            <w:bottom w:w="0" w:type="dxa"/>
            <w:right w:w="108" w:type="dxa"/>
          </w:tblCellMar>
        </w:tblPrEx>
        <w:trPr>
          <w:trHeight w:val="170" w:hRule="atLeast"/>
          <w:jc w:val="center"/>
        </w:trPr>
        <w:tc>
          <w:tcPr>
            <w:tcW w:w="591" w:type="dxa"/>
            <w:vMerge w:val="continue"/>
            <w:tcBorders>
              <w:left w:val="single" w:color="auto" w:sz="4" w:space="0"/>
              <w:right w:val="single" w:color="auto" w:sz="4" w:space="0"/>
            </w:tcBorders>
            <w:vAlign w:val="bottom"/>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p>
        </w:tc>
        <w:tc>
          <w:tcPr>
            <w:tcW w:w="3827" w:type="dxa"/>
            <w:vMerge w:val="continue"/>
            <w:tcBorders>
              <w:left w:val="single" w:color="auto" w:sz="4" w:space="0"/>
              <w:right w:val="single" w:color="auto" w:sz="4" w:space="0"/>
            </w:tcBorders>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p>
        </w:tc>
        <w:tc>
          <w:tcPr>
            <w:tcW w:w="4111" w:type="dxa"/>
            <w:tcBorders>
              <w:top w:val="single" w:color="auto" w:sz="4" w:space="0"/>
              <w:left w:val="single" w:color="auto" w:sz="4" w:space="0"/>
              <w:bottom w:val="single" w:color="auto" w:sz="4" w:space="0"/>
              <w:right w:val="single" w:color="auto" w:sz="4" w:space="0"/>
            </w:tcBorders>
            <w:shd w:val="clear" w:color="auto" w:fill="auto"/>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任务2电机驱动系统构造与检修</w:t>
            </w:r>
          </w:p>
        </w:tc>
      </w:tr>
      <w:tr>
        <w:tblPrEx>
          <w:tblLayout w:type="fixed"/>
          <w:tblCellMar>
            <w:top w:w="0" w:type="dxa"/>
            <w:left w:w="108" w:type="dxa"/>
            <w:bottom w:w="0" w:type="dxa"/>
            <w:right w:w="108" w:type="dxa"/>
          </w:tblCellMar>
        </w:tblPrEx>
        <w:trPr>
          <w:trHeight w:val="170" w:hRule="atLeast"/>
          <w:jc w:val="center"/>
        </w:trPr>
        <w:tc>
          <w:tcPr>
            <w:tcW w:w="591" w:type="dxa"/>
            <w:vMerge w:val="continue"/>
            <w:tcBorders>
              <w:left w:val="single" w:color="auto" w:sz="4" w:space="0"/>
              <w:right w:val="single" w:color="auto" w:sz="4" w:space="0"/>
            </w:tcBorders>
            <w:vAlign w:val="bottom"/>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p>
        </w:tc>
        <w:tc>
          <w:tcPr>
            <w:tcW w:w="3827" w:type="dxa"/>
            <w:vMerge w:val="continue"/>
            <w:tcBorders>
              <w:left w:val="single" w:color="auto" w:sz="4" w:space="0"/>
              <w:right w:val="single" w:color="auto" w:sz="4" w:space="0"/>
            </w:tcBorders>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p>
        </w:tc>
        <w:tc>
          <w:tcPr>
            <w:tcW w:w="4111" w:type="dxa"/>
            <w:tcBorders>
              <w:top w:val="single" w:color="auto" w:sz="4" w:space="0"/>
              <w:left w:val="single" w:color="auto" w:sz="4" w:space="0"/>
              <w:bottom w:val="single" w:color="auto" w:sz="4" w:space="0"/>
              <w:right w:val="single" w:color="auto" w:sz="4" w:space="0"/>
            </w:tcBorders>
            <w:shd w:val="clear" w:color="auto" w:fill="auto"/>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任务3 比亚迪E5电机驱动系统构造与检修</w:t>
            </w:r>
          </w:p>
        </w:tc>
      </w:tr>
      <w:tr>
        <w:tblPrEx>
          <w:tblLayout w:type="fixed"/>
          <w:tblCellMar>
            <w:top w:w="0" w:type="dxa"/>
            <w:left w:w="108" w:type="dxa"/>
            <w:bottom w:w="0" w:type="dxa"/>
            <w:right w:w="108" w:type="dxa"/>
          </w:tblCellMar>
        </w:tblPrEx>
        <w:trPr>
          <w:trHeight w:val="132" w:hRule="atLeast"/>
          <w:jc w:val="center"/>
        </w:trPr>
        <w:tc>
          <w:tcPr>
            <w:tcW w:w="591" w:type="dxa"/>
            <w:vMerge w:val="continue"/>
            <w:tcBorders>
              <w:left w:val="single" w:color="auto" w:sz="4" w:space="0"/>
              <w:bottom w:val="single" w:color="auto" w:sz="4" w:space="0"/>
              <w:right w:val="single" w:color="auto" w:sz="4" w:space="0"/>
            </w:tcBorders>
            <w:vAlign w:val="bottom"/>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p>
        </w:tc>
        <w:tc>
          <w:tcPr>
            <w:tcW w:w="3827" w:type="dxa"/>
            <w:vMerge w:val="continue"/>
            <w:tcBorders>
              <w:left w:val="single" w:color="auto" w:sz="4" w:space="0"/>
              <w:bottom w:val="single" w:color="auto" w:sz="4" w:space="0"/>
              <w:right w:val="single" w:color="auto" w:sz="4" w:space="0"/>
            </w:tcBorders>
            <w:shd w:val="clear" w:color="auto" w:fill="auto"/>
            <w:vAlign w:val="bottom"/>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p>
        </w:tc>
        <w:tc>
          <w:tcPr>
            <w:tcW w:w="4111" w:type="dxa"/>
            <w:tcBorders>
              <w:top w:val="single" w:color="auto" w:sz="4" w:space="0"/>
              <w:left w:val="single" w:color="auto" w:sz="4" w:space="0"/>
              <w:bottom w:val="single" w:color="auto" w:sz="4" w:space="0"/>
              <w:right w:val="single" w:color="auto" w:sz="4" w:space="0"/>
            </w:tcBorders>
            <w:shd w:val="clear" w:color="auto" w:fill="auto"/>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任务4 吉利帝豪EV450电机驱动系统构造与检修</w:t>
            </w:r>
          </w:p>
        </w:tc>
      </w:tr>
      <w:tr>
        <w:tblPrEx>
          <w:tblLayout w:type="fixed"/>
          <w:tblCellMar>
            <w:top w:w="0" w:type="dxa"/>
            <w:left w:w="108" w:type="dxa"/>
            <w:bottom w:w="0" w:type="dxa"/>
            <w:right w:w="108" w:type="dxa"/>
          </w:tblCellMar>
        </w:tblPrEx>
        <w:trPr>
          <w:trHeight w:val="180" w:hRule="atLeast"/>
          <w:jc w:val="center"/>
        </w:trPr>
        <w:tc>
          <w:tcPr>
            <w:tcW w:w="591" w:type="dxa"/>
            <w:vMerge w:val="restart"/>
            <w:tcBorders>
              <w:top w:val="single" w:color="auto" w:sz="4" w:space="0"/>
              <w:left w:val="single" w:color="auto" w:sz="4" w:space="0"/>
              <w:right w:val="single" w:color="auto" w:sz="4" w:space="0"/>
            </w:tcBorders>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4</w:t>
            </w:r>
          </w:p>
        </w:tc>
        <w:tc>
          <w:tcPr>
            <w:tcW w:w="3827" w:type="dxa"/>
            <w:vMerge w:val="restart"/>
            <w:tcBorders>
              <w:top w:val="single" w:color="auto" w:sz="4" w:space="0"/>
              <w:left w:val="single" w:color="auto" w:sz="4" w:space="0"/>
              <w:right w:val="single" w:color="auto" w:sz="4" w:space="0"/>
            </w:tcBorders>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项目四 纯电动汽车整车控制系统构造与检修</w:t>
            </w:r>
          </w:p>
        </w:tc>
        <w:tc>
          <w:tcPr>
            <w:tcW w:w="4111" w:type="dxa"/>
            <w:tcBorders>
              <w:top w:val="single" w:color="auto" w:sz="4" w:space="0"/>
              <w:left w:val="single" w:color="auto" w:sz="4" w:space="0"/>
              <w:bottom w:val="single" w:color="auto" w:sz="4" w:space="0"/>
              <w:right w:val="single" w:color="auto" w:sz="4" w:space="0"/>
            </w:tcBorders>
            <w:shd w:val="clear" w:color="auto" w:fill="auto"/>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任务1 纯电动汽车整车控制系统基本组成与原理</w:t>
            </w:r>
          </w:p>
        </w:tc>
      </w:tr>
      <w:tr>
        <w:tblPrEx>
          <w:tblLayout w:type="fixed"/>
          <w:tblCellMar>
            <w:top w:w="0" w:type="dxa"/>
            <w:left w:w="108" w:type="dxa"/>
            <w:bottom w:w="0" w:type="dxa"/>
            <w:right w:w="108" w:type="dxa"/>
          </w:tblCellMar>
        </w:tblPrEx>
        <w:trPr>
          <w:trHeight w:val="420" w:hRule="atLeast"/>
          <w:jc w:val="center"/>
        </w:trPr>
        <w:tc>
          <w:tcPr>
            <w:tcW w:w="591" w:type="dxa"/>
            <w:vMerge w:val="continue"/>
            <w:tcBorders>
              <w:left w:val="single" w:color="auto" w:sz="4" w:space="0"/>
              <w:right w:val="single" w:color="auto" w:sz="4" w:space="0"/>
            </w:tcBorders>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p>
        </w:tc>
        <w:tc>
          <w:tcPr>
            <w:tcW w:w="3827" w:type="dxa"/>
            <w:vMerge w:val="continue"/>
            <w:tcBorders>
              <w:left w:val="single" w:color="auto" w:sz="4" w:space="0"/>
              <w:right w:val="single" w:color="auto" w:sz="4" w:space="0"/>
            </w:tcBorders>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p>
        </w:tc>
        <w:tc>
          <w:tcPr>
            <w:tcW w:w="4111" w:type="dxa"/>
            <w:tcBorders>
              <w:top w:val="single" w:color="auto" w:sz="4" w:space="0"/>
              <w:left w:val="single" w:color="auto" w:sz="4" w:space="0"/>
              <w:bottom w:val="single" w:color="auto" w:sz="4" w:space="0"/>
              <w:right w:val="single" w:color="auto" w:sz="4" w:space="0"/>
            </w:tcBorders>
            <w:shd w:val="clear" w:color="auto" w:fill="auto"/>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任务2整车控制系统构造与检修</w:t>
            </w:r>
          </w:p>
        </w:tc>
      </w:tr>
      <w:tr>
        <w:tblPrEx>
          <w:tblLayout w:type="fixed"/>
          <w:tblCellMar>
            <w:top w:w="0" w:type="dxa"/>
            <w:left w:w="108" w:type="dxa"/>
            <w:bottom w:w="0" w:type="dxa"/>
            <w:right w:w="108" w:type="dxa"/>
          </w:tblCellMar>
        </w:tblPrEx>
        <w:trPr>
          <w:trHeight w:val="420" w:hRule="atLeast"/>
          <w:jc w:val="center"/>
        </w:trPr>
        <w:tc>
          <w:tcPr>
            <w:tcW w:w="591" w:type="dxa"/>
            <w:vMerge w:val="continue"/>
            <w:tcBorders>
              <w:left w:val="single" w:color="auto" w:sz="4" w:space="0"/>
              <w:right w:val="single" w:color="auto" w:sz="4" w:space="0"/>
            </w:tcBorders>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p>
        </w:tc>
        <w:tc>
          <w:tcPr>
            <w:tcW w:w="3827" w:type="dxa"/>
            <w:vMerge w:val="continue"/>
            <w:tcBorders>
              <w:left w:val="single" w:color="auto" w:sz="4" w:space="0"/>
              <w:right w:val="single" w:color="auto" w:sz="4" w:space="0"/>
            </w:tcBorders>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p>
        </w:tc>
        <w:tc>
          <w:tcPr>
            <w:tcW w:w="4111" w:type="dxa"/>
            <w:tcBorders>
              <w:top w:val="single" w:color="auto" w:sz="4" w:space="0"/>
              <w:left w:val="single" w:color="auto" w:sz="4" w:space="0"/>
              <w:bottom w:val="single" w:color="auto" w:sz="4" w:space="0"/>
              <w:right w:val="single" w:color="auto" w:sz="4" w:space="0"/>
            </w:tcBorders>
            <w:shd w:val="clear" w:color="auto" w:fill="auto"/>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任务3 比亚迪E5整车控制系统构造与检修</w:t>
            </w:r>
          </w:p>
        </w:tc>
      </w:tr>
      <w:tr>
        <w:tblPrEx>
          <w:tblLayout w:type="fixed"/>
          <w:tblCellMar>
            <w:top w:w="0" w:type="dxa"/>
            <w:left w:w="108" w:type="dxa"/>
            <w:bottom w:w="0" w:type="dxa"/>
            <w:right w:w="108" w:type="dxa"/>
          </w:tblCellMar>
        </w:tblPrEx>
        <w:trPr>
          <w:trHeight w:val="490" w:hRule="atLeast"/>
          <w:jc w:val="center"/>
        </w:trPr>
        <w:tc>
          <w:tcPr>
            <w:tcW w:w="591" w:type="dxa"/>
            <w:vMerge w:val="continue"/>
            <w:tcBorders>
              <w:left w:val="single" w:color="auto" w:sz="4" w:space="0"/>
              <w:bottom w:val="single" w:color="auto" w:sz="4" w:space="0"/>
              <w:right w:val="single" w:color="auto" w:sz="4" w:space="0"/>
            </w:tcBorders>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p>
        </w:tc>
        <w:tc>
          <w:tcPr>
            <w:tcW w:w="3827" w:type="dxa"/>
            <w:vMerge w:val="continue"/>
            <w:tcBorders>
              <w:left w:val="single" w:color="auto" w:sz="4" w:space="0"/>
              <w:bottom w:val="single" w:color="auto" w:sz="4" w:space="0"/>
              <w:right w:val="single" w:color="auto" w:sz="4" w:space="0"/>
            </w:tcBorders>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p>
        </w:tc>
        <w:tc>
          <w:tcPr>
            <w:tcW w:w="4111" w:type="dxa"/>
            <w:tcBorders>
              <w:top w:val="single" w:color="auto" w:sz="4" w:space="0"/>
              <w:left w:val="single" w:color="auto" w:sz="4" w:space="0"/>
              <w:bottom w:val="single" w:color="auto" w:sz="4" w:space="0"/>
              <w:right w:val="single" w:color="auto" w:sz="4" w:space="0"/>
            </w:tcBorders>
            <w:shd w:val="clear" w:color="auto" w:fill="auto"/>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任务4 吉利帝豪EV450整车控制系统构造与检修</w:t>
            </w:r>
          </w:p>
        </w:tc>
      </w:tr>
      <w:tr>
        <w:tblPrEx>
          <w:tblLayout w:type="fixed"/>
          <w:tblCellMar>
            <w:top w:w="0" w:type="dxa"/>
            <w:left w:w="108" w:type="dxa"/>
            <w:bottom w:w="0" w:type="dxa"/>
            <w:right w:w="108" w:type="dxa"/>
          </w:tblCellMar>
        </w:tblPrEx>
        <w:trPr>
          <w:trHeight w:val="190" w:hRule="atLeast"/>
          <w:jc w:val="center"/>
        </w:trPr>
        <w:tc>
          <w:tcPr>
            <w:tcW w:w="591" w:type="dxa"/>
            <w:vMerge w:val="restart"/>
            <w:tcBorders>
              <w:top w:val="single" w:color="auto" w:sz="4" w:space="0"/>
              <w:left w:val="single" w:color="auto" w:sz="4" w:space="0"/>
              <w:right w:val="single" w:color="auto" w:sz="4" w:space="0"/>
            </w:tcBorders>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5</w:t>
            </w:r>
          </w:p>
        </w:tc>
        <w:tc>
          <w:tcPr>
            <w:tcW w:w="3827" w:type="dxa"/>
            <w:vMerge w:val="restart"/>
            <w:tcBorders>
              <w:top w:val="single" w:color="auto" w:sz="4" w:space="0"/>
              <w:left w:val="single" w:color="auto" w:sz="4" w:space="0"/>
              <w:right w:val="single" w:color="auto" w:sz="4" w:space="0"/>
            </w:tcBorders>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项目五 纯电动汽车底盘构造与检修</w:t>
            </w:r>
          </w:p>
        </w:tc>
        <w:tc>
          <w:tcPr>
            <w:tcW w:w="4111"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任务1  行驶系统构造与检修</w:t>
            </w:r>
          </w:p>
        </w:tc>
      </w:tr>
      <w:tr>
        <w:tblPrEx>
          <w:tblLayout w:type="fixed"/>
          <w:tblCellMar>
            <w:top w:w="0" w:type="dxa"/>
            <w:left w:w="108" w:type="dxa"/>
            <w:bottom w:w="0" w:type="dxa"/>
            <w:right w:w="108" w:type="dxa"/>
          </w:tblCellMar>
        </w:tblPrEx>
        <w:trPr>
          <w:trHeight w:val="160" w:hRule="atLeast"/>
          <w:jc w:val="center"/>
        </w:trPr>
        <w:tc>
          <w:tcPr>
            <w:tcW w:w="591" w:type="dxa"/>
            <w:vMerge w:val="continue"/>
            <w:tcBorders>
              <w:left w:val="single" w:color="auto" w:sz="4" w:space="0"/>
              <w:right w:val="single" w:color="auto" w:sz="4" w:space="0"/>
            </w:tcBorders>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p>
        </w:tc>
        <w:tc>
          <w:tcPr>
            <w:tcW w:w="3827" w:type="dxa"/>
            <w:vMerge w:val="continue"/>
            <w:tcBorders>
              <w:left w:val="single" w:color="auto" w:sz="4" w:space="0"/>
              <w:right w:val="single" w:color="auto" w:sz="4" w:space="0"/>
            </w:tcBorders>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p>
        </w:tc>
        <w:tc>
          <w:tcPr>
            <w:tcW w:w="4111"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任务2  转向系统构造与检修</w:t>
            </w:r>
          </w:p>
        </w:tc>
      </w:tr>
      <w:tr>
        <w:tblPrEx>
          <w:tblLayout w:type="fixed"/>
          <w:tblCellMar>
            <w:top w:w="0" w:type="dxa"/>
            <w:left w:w="108" w:type="dxa"/>
            <w:bottom w:w="0" w:type="dxa"/>
            <w:right w:w="108" w:type="dxa"/>
          </w:tblCellMar>
        </w:tblPrEx>
        <w:trPr>
          <w:trHeight w:val="150" w:hRule="atLeast"/>
          <w:jc w:val="center"/>
        </w:trPr>
        <w:tc>
          <w:tcPr>
            <w:tcW w:w="591" w:type="dxa"/>
            <w:vMerge w:val="continue"/>
            <w:tcBorders>
              <w:left w:val="single" w:color="auto" w:sz="4" w:space="0"/>
              <w:bottom w:val="single" w:color="auto" w:sz="4" w:space="0"/>
              <w:right w:val="single" w:color="auto" w:sz="4" w:space="0"/>
            </w:tcBorders>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p>
        </w:tc>
        <w:tc>
          <w:tcPr>
            <w:tcW w:w="3827" w:type="dxa"/>
            <w:vMerge w:val="continue"/>
            <w:tcBorders>
              <w:left w:val="single" w:color="auto" w:sz="4" w:space="0"/>
              <w:bottom w:val="single" w:color="auto" w:sz="4" w:space="0"/>
              <w:right w:val="single" w:color="auto" w:sz="4" w:space="0"/>
            </w:tcBorders>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p>
        </w:tc>
        <w:tc>
          <w:tcPr>
            <w:tcW w:w="4111"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任务3  制动系统构造与检修</w:t>
            </w:r>
          </w:p>
        </w:tc>
      </w:tr>
      <w:tr>
        <w:tblPrEx>
          <w:tblLayout w:type="fixed"/>
          <w:tblCellMar>
            <w:top w:w="0" w:type="dxa"/>
            <w:left w:w="108" w:type="dxa"/>
            <w:bottom w:w="0" w:type="dxa"/>
            <w:right w:w="108" w:type="dxa"/>
          </w:tblCellMar>
        </w:tblPrEx>
        <w:trPr>
          <w:trHeight w:val="342" w:hRule="atLeast"/>
          <w:jc w:val="center"/>
        </w:trPr>
        <w:tc>
          <w:tcPr>
            <w:tcW w:w="591" w:type="dxa"/>
            <w:vMerge w:val="restart"/>
            <w:tcBorders>
              <w:top w:val="single" w:color="auto" w:sz="4" w:space="0"/>
              <w:left w:val="single" w:color="auto" w:sz="4" w:space="0"/>
              <w:right w:val="single" w:color="auto" w:sz="4" w:space="0"/>
            </w:tcBorders>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6</w:t>
            </w:r>
          </w:p>
        </w:tc>
        <w:tc>
          <w:tcPr>
            <w:tcW w:w="3827" w:type="dxa"/>
            <w:vMerge w:val="restart"/>
            <w:tcBorders>
              <w:top w:val="single" w:color="auto" w:sz="4" w:space="0"/>
              <w:left w:val="single" w:color="auto" w:sz="4" w:space="0"/>
              <w:right w:val="single" w:color="auto" w:sz="4" w:space="0"/>
            </w:tcBorders>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项目六 纯电动汽车车身及辅助电器构造与检修</w:t>
            </w:r>
          </w:p>
        </w:tc>
        <w:tc>
          <w:tcPr>
            <w:tcW w:w="4111"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任务1  纯电动汽车车身结构认知</w:t>
            </w:r>
          </w:p>
        </w:tc>
      </w:tr>
      <w:tr>
        <w:tblPrEx>
          <w:tblLayout w:type="fixed"/>
          <w:tblCellMar>
            <w:top w:w="0" w:type="dxa"/>
            <w:left w:w="108" w:type="dxa"/>
            <w:bottom w:w="0" w:type="dxa"/>
            <w:right w:w="108" w:type="dxa"/>
          </w:tblCellMar>
        </w:tblPrEx>
        <w:trPr>
          <w:trHeight w:val="276" w:hRule="atLeast"/>
          <w:jc w:val="center"/>
        </w:trPr>
        <w:tc>
          <w:tcPr>
            <w:tcW w:w="591" w:type="dxa"/>
            <w:vMerge w:val="continue"/>
            <w:tcBorders>
              <w:left w:val="single" w:color="auto" w:sz="4" w:space="0"/>
              <w:bottom w:val="single" w:color="auto" w:sz="4" w:space="0"/>
              <w:right w:val="single" w:color="auto" w:sz="4" w:space="0"/>
            </w:tcBorders>
            <w:vAlign w:val="bottom"/>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p>
        </w:tc>
        <w:tc>
          <w:tcPr>
            <w:tcW w:w="3827" w:type="dxa"/>
            <w:vMerge w:val="continue"/>
            <w:tcBorders>
              <w:left w:val="single" w:color="auto" w:sz="4" w:space="0"/>
              <w:bottom w:val="single" w:color="auto" w:sz="4" w:space="0"/>
              <w:right w:val="single" w:color="auto" w:sz="4" w:space="0"/>
            </w:tcBorders>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p>
        </w:tc>
        <w:tc>
          <w:tcPr>
            <w:tcW w:w="4111"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任务2  纯电动汽车空调系统构造与检修</w:t>
            </w:r>
          </w:p>
        </w:tc>
      </w:tr>
    </w:tbl>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配套教学仿真软件：</w:t>
      </w:r>
    </w:p>
    <w:tbl>
      <w:tblPr>
        <w:tblStyle w:val="12"/>
        <w:tblW w:w="8359" w:type="dxa"/>
        <w:jc w:val="center"/>
        <w:tblInd w:w="0" w:type="dxa"/>
        <w:tblLayout w:type="fixed"/>
        <w:tblCellMar>
          <w:top w:w="0" w:type="dxa"/>
          <w:left w:w="108" w:type="dxa"/>
          <w:bottom w:w="0" w:type="dxa"/>
          <w:right w:w="108" w:type="dxa"/>
        </w:tblCellMar>
      </w:tblPr>
      <w:tblGrid>
        <w:gridCol w:w="1413"/>
        <w:gridCol w:w="6946"/>
      </w:tblGrid>
      <w:tr>
        <w:tblPrEx>
          <w:tblLayout w:type="fixed"/>
          <w:tblCellMar>
            <w:top w:w="0" w:type="dxa"/>
            <w:left w:w="108" w:type="dxa"/>
            <w:bottom w:w="0" w:type="dxa"/>
            <w:right w:w="108" w:type="dxa"/>
          </w:tblCellMar>
        </w:tblPrEx>
        <w:trPr>
          <w:trHeight w:val="746" w:hRule="atLeast"/>
          <w:jc w:val="center"/>
        </w:trPr>
        <w:tc>
          <w:tcPr>
            <w:tcW w:w="1413" w:type="dxa"/>
            <w:tcBorders>
              <w:top w:val="single" w:color="auto" w:sz="4" w:space="0"/>
              <w:left w:val="single" w:color="auto" w:sz="4" w:space="0"/>
              <w:bottom w:val="single" w:color="auto" w:sz="4" w:space="0"/>
              <w:right w:val="single" w:color="auto" w:sz="4" w:space="0"/>
            </w:tcBorders>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产品</w:t>
            </w:r>
          </w:p>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名称</w:t>
            </w:r>
          </w:p>
        </w:tc>
        <w:tc>
          <w:tcPr>
            <w:tcW w:w="6946" w:type="dxa"/>
            <w:tcBorders>
              <w:top w:val="single" w:color="auto" w:sz="4" w:space="0"/>
              <w:left w:val="single" w:color="auto" w:sz="4" w:space="0"/>
              <w:right w:val="single" w:color="auto" w:sz="4" w:space="0"/>
            </w:tcBorders>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纯电动汽车动力系统虚拟结构原理展示台</w:t>
            </w:r>
          </w:p>
        </w:tc>
      </w:tr>
      <w:tr>
        <w:tblPrEx>
          <w:tblLayout w:type="fixed"/>
          <w:tblCellMar>
            <w:top w:w="0" w:type="dxa"/>
            <w:left w:w="108" w:type="dxa"/>
            <w:bottom w:w="0" w:type="dxa"/>
            <w:right w:w="108" w:type="dxa"/>
          </w:tblCellMar>
        </w:tblPrEx>
        <w:trPr>
          <w:jc w:val="center"/>
        </w:trPr>
        <w:tc>
          <w:tcPr>
            <w:tcW w:w="8359" w:type="dxa"/>
            <w:gridSpan w:val="2"/>
            <w:tcBorders>
              <w:top w:val="single" w:color="auto" w:sz="4" w:space="0"/>
              <w:left w:val="single" w:color="auto" w:sz="4" w:space="0"/>
              <w:bottom w:val="single" w:color="auto" w:sz="4" w:space="0"/>
              <w:right w:val="single" w:color="auto" w:sz="4" w:space="0"/>
            </w:tcBorders>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功能描述</w:t>
            </w:r>
          </w:p>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结构展示：以爆炸的方式展示（纯电动汽车）动力系统及组件的结构。</w:t>
            </w:r>
          </w:p>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原理演示：模拟（纯电动汽车）动力系统及组件的工作原理。</w:t>
            </w:r>
          </w:p>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模拟工况：在原理演示时可以控制（纯电动汽车）动力系统工况，以展示（纯电动汽车）动力系统不同工况的原理。</w:t>
            </w:r>
          </w:p>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展示特效：模拟（纯电动汽车）动力系统运行时的电器、机械运动等特效。</w:t>
            </w:r>
          </w:p>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手势操作：触摸操作，支持2点缩放，滑动旋转，3点平移等操作。</w:t>
            </w:r>
          </w:p>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零部件名称显示：结构爆炸后的零件可显示或隐藏零件对应名称。</w:t>
            </w:r>
          </w:p>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旋转限制：上旋转幅度70°，下旋转幅度45°，左右旋转幅度360°。</w:t>
            </w:r>
          </w:p>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教学项目</w:t>
            </w:r>
          </w:p>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提供（纯电动汽车）动力系统16个结构展示，9个原理演示。</w:t>
            </w:r>
          </w:p>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16个结构展示包含（纯电动汽车）动力系统结构、电驱系统结构、动力电池系统结构、电控系统结构、电动机组件结构、电力电子箱组件结构、减速器组件结构、电驱冷却系统组件结构、高压电池包组件结构、高压配电单元组件结构、动力电池充电系统结构、动力电池冷却系统组件结构、VCU结构、换挡杆组件结构、加速踏板传感器结构、制动位置传感器结构。</w:t>
            </w:r>
          </w:p>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9个原理演示包含（纯电动汽车）动力系统原理、电驱系统原理、动力电池系统原理、电控系统原理、减速器组件原理、电驱冷却系统组件原理、高压配电单元组件原理、动力电池充电系统原理、动力电池冷却系统组件原理。</w:t>
            </w:r>
          </w:p>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技术特性</w:t>
            </w:r>
          </w:p>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结构必须展示真实零件的标记、零件特征。</w:t>
            </w:r>
          </w:p>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原理必须模拟（纯电动汽车）动力系统运行时的电器工作及机械的运动情况。</w:t>
            </w:r>
          </w:p>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采用Unity 纯三维引擎交互技术，360度全方位展示（纯电动汽车）动力系统，可以缩放大小以方便结构原理演示。</w:t>
            </w:r>
          </w:p>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采用多点触摸操作方式加强用户交互体验舒适度。</w:t>
            </w:r>
          </w:p>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可支持运行在智能触摸交互平板，清晰的展示结构及工作原理。</w:t>
            </w:r>
          </w:p>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支持在线更新的方式，用户更方便快捷的更新内容。</w:t>
            </w:r>
          </w:p>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配套教学材料</w:t>
            </w:r>
          </w:p>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配套教学材料必须包含教具配套教材、学习工作页、教学参考书等。</w:t>
            </w:r>
          </w:p>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配套教材包含4个系统，4个教学项目，18个教学知识点。学习工作页、教学参考书根据教学项目开发。</w:t>
            </w:r>
          </w:p>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p>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p>
          <w:tbl>
            <w:tblPr>
              <w:tblStyle w:val="12"/>
              <w:tblW w:w="79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2185"/>
              <w:gridCol w:w="4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00" w:type="dxa"/>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序号</w:t>
                  </w:r>
                </w:p>
              </w:tc>
              <w:tc>
                <w:tcPr>
                  <w:tcW w:w="2185" w:type="dxa"/>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教学系统</w:t>
                  </w:r>
                </w:p>
              </w:tc>
              <w:tc>
                <w:tcPr>
                  <w:tcW w:w="4553" w:type="dxa"/>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00" w:type="dxa"/>
                  <w:vMerge w:val="restart"/>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1</w:t>
                  </w:r>
                </w:p>
              </w:tc>
              <w:tc>
                <w:tcPr>
                  <w:tcW w:w="2185" w:type="dxa"/>
                  <w:vMerge w:val="restart"/>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动力系统总论</w:t>
                  </w:r>
                </w:p>
              </w:tc>
              <w:tc>
                <w:tcPr>
                  <w:tcW w:w="4553" w:type="dxa"/>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动力系统总成功用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00" w:type="dxa"/>
                  <w:vMerge w:val="continue"/>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p>
              </w:tc>
              <w:tc>
                <w:tcPr>
                  <w:tcW w:w="2185" w:type="dxa"/>
                  <w:vMerge w:val="continue"/>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p>
              </w:tc>
              <w:tc>
                <w:tcPr>
                  <w:tcW w:w="4553" w:type="dxa"/>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动力系统结构组成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00" w:type="dxa"/>
                  <w:vMerge w:val="continue"/>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p>
              </w:tc>
              <w:tc>
                <w:tcPr>
                  <w:tcW w:w="2185" w:type="dxa"/>
                  <w:vMerge w:val="continue"/>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p>
              </w:tc>
              <w:tc>
                <w:tcPr>
                  <w:tcW w:w="4553" w:type="dxa"/>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动力系统工作原理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00" w:type="dxa"/>
                  <w:vMerge w:val="continue"/>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p>
              </w:tc>
              <w:tc>
                <w:tcPr>
                  <w:tcW w:w="2185" w:type="dxa"/>
                  <w:vMerge w:val="continue"/>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p>
              </w:tc>
              <w:tc>
                <w:tcPr>
                  <w:tcW w:w="4553" w:type="dxa"/>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动力系统技术特点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00" w:type="dxa"/>
                  <w:vMerge w:val="restart"/>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2</w:t>
                  </w:r>
                </w:p>
              </w:tc>
              <w:tc>
                <w:tcPr>
                  <w:tcW w:w="2185" w:type="dxa"/>
                  <w:vMerge w:val="restart"/>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电驱系统</w:t>
                  </w:r>
                </w:p>
              </w:tc>
              <w:tc>
                <w:tcPr>
                  <w:tcW w:w="4553" w:type="dxa"/>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电驱系统概述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00" w:type="dxa"/>
                  <w:vMerge w:val="continue"/>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p>
              </w:tc>
              <w:tc>
                <w:tcPr>
                  <w:tcW w:w="2185" w:type="dxa"/>
                  <w:vMerge w:val="continue"/>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p>
              </w:tc>
              <w:tc>
                <w:tcPr>
                  <w:tcW w:w="4553" w:type="dxa"/>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电动机组件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00" w:type="dxa"/>
                  <w:vMerge w:val="continue"/>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p>
              </w:tc>
              <w:tc>
                <w:tcPr>
                  <w:tcW w:w="2185" w:type="dxa"/>
                  <w:vMerge w:val="continue"/>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p>
              </w:tc>
              <w:tc>
                <w:tcPr>
                  <w:tcW w:w="4553" w:type="dxa"/>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电力电子箱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00" w:type="dxa"/>
                  <w:vMerge w:val="continue"/>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p>
              </w:tc>
              <w:tc>
                <w:tcPr>
                  <w:tcW w:w="2185" w:type="dxa"/>
                  <w:vMerge w:val="continue"/>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p>
              </w:tc>
              <w:tc>
                <w:tcPr>
                  <w:tcW w:w="4553" w:type="dxa"/>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减速器组件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00" w:type="dxa"/>
                  <w:vMerge w:val="continue"/>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p>
              </w:tc>
              <w:tc>
                <w:tcPr>
                  <w:tcW w:w="2185" w:type="dxa"/>
                  <w:vMerge w:val="continue"/>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p>
              </w:tc>
              <w:tc>
                <w:tcPr>
                  <w:tcW w:w="4553" w:type="dxa"/>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电驱冷却系统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00" w:type="dxa"/>
                  <w:vMerge w:val="restart"/>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3</w:t>
                  </w:r>
                </w:p>
              </w:tc>
              <w:tc>
                <w:tcPr>
                  <w:tcW w:w="2185" w:type="dxa"/>
                  <w:vMerge w:val="restart"/>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动力电池系统</w:t>
                  </w:r>
                </w:p>
              </w:tc>
              <w:tc>
                <w:tcPr>
                  <w:tcW w:w="4553" w:type="dxa"/>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动力电池系统概述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00" w:type="dxa"/>
                  <w:vMerge w:val="continue"/>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p>
              </w:tc>
              <w:tc>
                <w:tcPr>
                  <w:tcW w:w="2185" w:type="dxa"/>
                  <w:vMerge w:val="continue"/>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p>
              </w:tc>
              <w:tc>
                <w:tcPr>
                  <w:tcW w:w="4553" w:type="dxa"/>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高压电池包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00" w:type="dxa"/>
                  <w:vMerge w:val="continue"/>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p>
              </w:tc>
              <w:tc>
                <w:tcPr>
                  <w:tcW w:w="2185" w:type="dxa"/>
                  <w:vMerge w:val="continue"/>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p>
              </w:tc>
              <w:tc>
                <w:tcPr>
                  <w:tcW w:w="4553" w:type="dxa"/>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高压配电单元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00" w:type="dxa"/>
                  <w:vMerge w:val="continue"/>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p>
              </w:tc>
              <w:tc>
                <w:tcPr>
                  <w:tcW w:w="2185" w:type="dxa"/>
                  <w:vMerge w:val="continue"/>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p>
              </w:tc>
              <w:tc>
                <w:tcPr>
                  <w:tcW w:w="4553" w:type="dxa"/>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动力电池充电系统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00" w:type="dxa"/>
                  <w:vMerge w:val="continue"/>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p>
              </w:tc>
              <w:tc>
                <w:tcPr>
                  <w:tcW w:w="2185" w:type="dxa"/>
                  <w:vMerge w:val="continue"/>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p>
              </w:tc>
              <w:tc>
                <w:tcPr>
                  <w:tcW w:w="4553" w:type="dxa"/>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动力电池冷却系统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00" w:type="dxa"/>
                  <w:vMerge w:val="restart"/>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4</w:t>
                  </w:r>
                </w:p>
              </w:tc>
              <w:tc>
                <w:tcPr>
                  <w:tcW w:w="2185" w:type="dxa"/>
                  <w:vMerge w:val="restart"/>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电控系统</w:t>
                  </w:r>
                </w:p>
              </w:tc>
              <w:tc>
                <w:tcPr>
                  <w:tcW w:w="4553" w:type="dxa"/>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电控系统概述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00" w:type="dxa"/>
                  <w:vMerge w:val="continue"/>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p>
              </w:tc>
              <w:tc>
                <w:tcPr>
                  <w:tcW w:w="2185" w:type="dxa"/>
                  <w:vMerge w:val="continue"/>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p>
              </w:tc>
              <w:tc>
                <w:tcPr>
                  <w:tcW w:w="4553" w:type="dxa"/>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动力控制模块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00" w:type="dxa"/>
                  <w:vMerge w:val="continue"/>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p>
              </w:tc>
              <w:tc>
                <w:tcPr>
                  <w:tcW w:w="2185" w:type="dxa"/>
                  <w:vMerge w:val="continue"/>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p>
              </w:tc>
              <w:tc>
                <w:tcPr>
                  <w:tcW w:w="4553" w:type="dxa"/>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00" w:type="dxa"/>
                  <w:vMerge w:val="continue"/>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p>
              </w:tc>
              <w:tc>
                <w:tcPr>
                  <w:tcW w:w="2185" w:type="dxa"/>
                  <w:vMerge w:val="continue"/>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p>
              </w:tc>
              <w:tc>
                <w:tcPr>
                  <w:tcW w:w="4553" w:type="dxa"/>
                  <w:shd w:val="clear" w:color="auto" w:fill="auto"/>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电控系统控制内容</w:t>
                  </w:r>
                </w:p>
              </w:tc>
            </w:tr>
          </w:tbl>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p>
        </w:tc>
      </w:tr>
    </w:tbl>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配套资源清单：</w:t>
      </w:r>
    </w:p>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p>
    <w:tbl>
      <w:tblPr>
        <w:tblStyle w:val="12"/>
        <w:tblW w:w="7537" w:type="dxa"/>
        <w:jc w:val="center"/>
        <w:tblInd w:w="0" w:type="dxa"/>
        <w:tblLayout w:type="fixed"/>
        <w:tblCellMar>
          <w:top w:w="0" w:type="dxa"/>
          <w:left w:w="108" w:type="dxa"/>
          <w:bottom w:w="0" w:type="dxa"/>
          <w:right w:w="108" w:type="dxa"/>
        </w:tblCellMar>
      </w:tblPr>
      <w:tblGrid>
        <w:gridCol w:w="779"/>
        <w:gridCol w:w="5199"/>
        <w:gridCol w:w="1559"/>
      </w:tblGrid>
      <w:tr>
        <w:tblPrEx>
          <w:tblLayout w:type="fixed"/>
          <w:tblCellMar>
            <w:top w:w="0" w:type="dxa"/>
            <w:left w:w="108" w:type="dxa"/>
            <w:bottom w:w="0" w:type="dxa"/>
            <w:right w:w="108" w:type="dxa"/>
          </w:tblCellMar>
        </w:tblPrEx>
        <w:trPr>
          <w:trHeight w:val="343"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序号</w:t>
            </w:r>
          </w:p>
        </w:tc>
        <w:tc>
          <w:tcPr>
            <w:tcW w:w="5199" w:type="dxa"/>
            <w:tcBorders>
              <w:top w:val="single" w:color="auto" w:sz="4" w:space="0"/>
              <w:left w:val="nil"/>
              <w:bottom w:val="single" w:color="auto" w:sz="4" w:space="0"/>
              <w:right w:val="single" w:color="auto" w:sz="4" w:space="0"/>
            </w:tcBorders>
            <w:shd w:val="clear" w:color="auto" w:fill="BEBEBE" w:themeFill="background1" w:themeFillShade="BF"/>
            <w:noWrap/>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资源名称</w:t>
            </w:r>
          </w:p>
        </w:tc>
        <w:tc>
          <w:tcPr>
            <w:tcW w:w="1559" w:type="dxa"/>
            <w:tcBorders>
              <w:top w:val="single" w:color="auto" w:sz="4" w:space="0"/>
              <w:left w:val="nil"/>
              <w:bottom w:val="single" w:color="auto" w:sz="4" w:space="0"/>
              <w:right w:val="single" w:color="auto" w:sz="4" w:space="0"/>
            </w:tcBorders>
            <w:shd w:val="clear" w:color="auto" w:fill="BEBEBE" w:themeFill="background1" w:themeFillShade="BF"/>
            <w:noWrap/>
            <w:vAlign w:val="center"/>
          </w:tcPr>
          <w:p>
            <w:pPr>
              <w:numPr>
                <w:ilvl w:val="0"/>
                <w:numId w:val="0"/>
              </w:numPr>
              <w:spacing w:line="460" w:lineRule="exact"/>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资源类型</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纯电动汽车动力电池包工作原理</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2</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纯电动汽车动力电池包组成</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3</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纯电动汽车动力电池系统原理</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4</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纯电动汽车动力电池系统组成</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5</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纯电动汽车分类_按车辆用途分</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6</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纯电动汽车分类_按电压高低分</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7</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纯电动汽车分类_按电源数目分</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8</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电池系统的形成过程</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9</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电池管理系统工作原理</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10</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充电机功用</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11</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能量管理与回收系统基本原理</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12</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能量管理与回收系统功用</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13</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镍氢电池工作原理</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14</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锂电子电池工作原理</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15</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纯电动汽车电动助力转向系统组成</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16</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膨胀阀作用</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17</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储液干燥器工作原理</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18</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新能源汽车空调制冷循环系统工作原理</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19</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蒸发器工作原理</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20</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汽车空调系统功用</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21</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PTC加热器工作原理</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22</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空调制冷系统控制逻辑</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23</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空调制冷系统组成</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24</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蒸发器功能演示</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25</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冷凝器工作原理</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26</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空调制冷循环系统检修_情境导入</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27</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电动座椅结构及工作过程</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28</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车门类型_按开启方式不同分</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29</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电动车窗工作原理</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30</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叉臂式玻璃升降器工作原理</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31</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玻璃升降器的组成</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32</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纯电动汽车车身结构认知_情境导入</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33</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制动系统工作原理</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34</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制动防抱死系统ABS工作原理</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35</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凸轮式制动器工作原理</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36</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浮钳盘式制动器工作原理</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37</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定钳盘式制动器的工作原理</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38</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浮钳盘式制动器结构</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39</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定钳盘式制动器结构</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40</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盘式制动器基本原理</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41</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盘式制动器基本结构</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42</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真空助力器工作原理</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43</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制动系统功用</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44</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新能源汽车制动系统故障检修_情景导入</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45</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蜗轮蜗杆减速机构原理</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46</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转矩传感器工作原理</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47</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电磁式轮速传感器工作原理</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48</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转向器类型</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49</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转向柱管吸能装置结构</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50</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转向盘的自由行程</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51</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转向盘结构</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52</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机械转向系统组成</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53</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转向系统类型</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54</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转向系统功用</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55</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新能源汽车转向系统故障检修_情景导入</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56</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轿车轮胎规格表示方法</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57</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充气轮胎类型_按胎面花纹不同分类</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58</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无内胎充气轮胎结构</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59</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辐板式车轮结构</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60</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轮辋类型</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61</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四轮定位参数</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62</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转向驱动桥功用</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63</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轿车车身组成</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64</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承载式车身功用</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65</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承载式车身结构</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66</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螺旋弹簧非独立悬架工作原理</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67</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螺旋弹簧非独立悬架结构</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68</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麦弗逊式独立悬架组成</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69</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悬架类型</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70</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双向作用筒式减振器工作原理</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71</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双向作用筒式减振器结构</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72</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悬架组成</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73</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纯电动汽车行驶系统故障检修_情境导入</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74</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车载网络系统组成与工作过程</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75</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整车控制系统工作原理</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76</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纯电动汽车电路线控系统故障检修_情境导入</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77</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整车控制系统故障检修_情境导入</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78</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纯电动汽车整车控制器工作过程</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79</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纯电动汽车整车控制系统工作原理</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80</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纯电动汽车控制总线CAN组成及原理</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81</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纯电动汽车整车控制系统认知_情境导入</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82</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差速器结构</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83</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副轴结构</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84</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输入轴组件结构</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85</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电机冷却系统工作过程</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86</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电驱冷却系统组成</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87</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机械减速装置组成</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88</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驱动电机结构</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89</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电机驱动系统安装位置</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90</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电机驱动系统组成</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91</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驱动电机旋转变压器故障检修_情境导入</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92</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电子风扇结构</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93</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散热器结构</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94</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电子水泵结构</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95</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差速器结构</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96</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中间轴组件结构</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97</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输入轴组件结构</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98</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减速器总成结构</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99</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驱动电机控制器工作原理</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100</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电机工作原理</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101</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电机驱动系统组成</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102</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驱动电机故障检修_情境导入</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103</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纯电动汽车电驱冷却系统功用</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104</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新能源汽车电机驱动系统基本组成</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105</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纯电动汽车电机驱动系统功用</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106</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纯电动汽车电机驱动系统认知_情景导入</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107</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动力电池包故障检修_情景导入</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108</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动力电池包故障检修_情境导入</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109</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新能源汽车动力电池功用</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110</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纯电动汽车电源系统组成</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111</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纯电动汽车电源系统供电规律_情景导入</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112</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纯电动汽车类型_情景导入</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113</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纯电动汽车工作原理</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114</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电动汽车的定义</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115</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纯电动汽车整体结构_情景导入</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116</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纯电动汽车组成</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117</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电机驱动系统组成</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118</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电驱冷却系统原理</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119</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电源系统组成</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120</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减速器工作原理</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二维动画</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121</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纯电动汽车电池冷却系统工作原理</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微课</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122</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空调电气系统检测与维修</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技能视频</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123</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空调管路、膨胀阀及高压保护装置拆检</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技能视频</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124</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空调控制模块检测</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技能视频</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125</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空调控制面板总成拆装与检测</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技能视频</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126</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电动空调压缩机检测维修</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技能视频</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127</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驻车制动系统检测</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技能视频</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128</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制动系统渗漏检查与排气</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技能视频</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129</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电动转向机的分解与组装</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技能视频</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130</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整车控制器拆装与检测</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技能视频</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131</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驱动电机冷却系统检测维修</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技能视频</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132</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电机控制器检测</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技能视频</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133</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充电口检测</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技能视频</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134</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充电口拆装与检测</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技能视频</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135</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电池管理器拆装与检测</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技能视频</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136</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动力电池性能检测</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技能视频</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137</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比亚迪E5高压电控总成检修</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技能视频</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138</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动力电池检修</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技能视频</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139</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充电系统检测</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技能视频</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140</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比亚迪E5盘式制动器检修</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技能视频</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141</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比亚迪E5盘式制动器拆装</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技能视频</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142</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比亚迪E5电动助力转向机构检修</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技能视频</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143</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比亚迪E5驱动桥拆装</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技能视频</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144</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比亚迪E5悬架拆装</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技能视频</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145</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比亚迪E5动力电池拆装</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技能视频</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146</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比亚迪E5车轮拆装</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技能视频</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147</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比亚迪E5高压电控总成拆装</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技能视频</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148</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比亚迪E5车载网络系统检修</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技能视频</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149</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比亚迪E5动力电池检修</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技能视频</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150</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比亚迪E5电动真空泵检修</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技能视频</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151</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比亚迪E5电池组拆装</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技能视频</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152</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比亚迪E5主减速器分解与组装</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技能视频</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153</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比亚迪E5驱动电机分解与组装</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技能视频</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154</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比亚迪E5驱动电机总成拆装</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技能视频</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155</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北汽EV160动力电池拆装</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技能视频</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156</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电机控制器拆装（吉利帝豪EV系列）</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技能视频</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157</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比亚迪E5驱动电机检修</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技能视频</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158</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车载充电机拆装（吉利帝豪EV系列）</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技能视频</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159</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车载网络系统检测（吉利帝豪EV系列）</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技能视频</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160</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动力电池拆装（吉利帝豪EV系列）</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技能视频</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161</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动力电池检测（（吉利帝豪EV系列）</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技能视频</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162</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减速器分解与组装（吉利帝豪EV系列）</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技能视频</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163</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驱动电机拆装（吉利帝豪EV系列）</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技能视频</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164</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驱动电机分解与组装（吉利帝豪EV系列）</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技能视频</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165</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驱动电机检测（（吉利帝豪EV系列）</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技能视频</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166</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驱动电机与减速器总成拆装（（吉利帝豪EV系列）</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技能视频</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167</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驱动桥总成拆装（吉利帝豪EV系列）</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技能视频</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168</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整车控制器拆装（吉利帝豪EV系列）</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技能视频</w:t>
            </w:r>
          </w:p>
        </w:tc>
      </w:tr>
      <w:tr>
        <w:tblPrEx>
          <w:tblLayout w:type="fixed"/>
          <w:tblCellMar>
            <w:top w:w="0" w:type="dxa"/>
            <w:left w:w="108" w:type="dxa"/>
            <w:bottom w:w="0" w:type="dxa"/>
            <w:right w:w="108" w:type="dxa"/>
          </w:tblCellMar>
        </w:tblPrEx>
        <w:trPr>
          <w:trHeight w:val="390" w:hRule="atLeast"/>
          <w:jc w:val="center"/>
        </w:trPr>
        <w:tc>
          <w:tcPr>
            <w:tcW w:w="779" w:type="dxa"/>
            <w:tcBorders>
              <w:top w:val="nil"/>
              <w:left w:val="single" w:color="auto" w:sz="4" w:space="0"/>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169</w:t>
            </w:r>
          </w:p>
        </w:tc>
        <w:tc>
          <w:tcPr>
            <w:tcW w:w="519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中央集控器总成拆装（吉利帝豪EV系列）</w:t>
            </w:r>
          </w:p>
        </w:tc>
        <w:tc>
          <w:tcPr>
            <w:tcW w:w="1559" w:type="dxa"/>
            <w:tcBorders>
              <w:top w:val="nil"/>
              <w:left w:val="nil"/>
              <w:bottom w:val="single" w:color="auto" w:sz="4" w:space="0"/>
              <w:right w:val="single" w:color="auto" w:sz="4" w:space="0"/>
            </w:tcBorders>
            <w:noWrap/>
            <w:vAlign w:val="center"/>
          </w:tcPr>
          <w:p>
            <w:pPr>
              <w:numPr>
                <w:ilvl w:val="0"/>
                <w:numId w:val="0"/>
              </w:numPr>
              <w:spacing w:line="460" w:lineRule="exact"/>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技能视频</w:t>
            </w:r>
          </w:p>
        </w:tc>
      </w:tr>
    </w:tbl>
    <w:p>
      <w:pPr>
        <w:spacing w:line="460" w:lineRule="exact"/>
        <w:ind w:firstLine="480" w:firstLineChars="200"/>
        <w:rPr>
          <w:rFonts w:hint="eastAsia" w:asciiTheme="minorEastAsia" w:hAnsiTheme="minorEastAsia"/>
          <w:kern w:val="0"/>
          <w:sz w:val="24"/>
        </w:rPr>
      </w:pPr>
      <w:bookmarkStart w:id="1" w:name="_Toc84886327"/>
      <w:r>
        <w:rPr>
          <w:rFonts w:hint="eastAsia" w:asciiTheme="minorEastAsia" w:hAnsiTheme="minorEastAsia"/>
          <w:kern w:val="0"/>
          <w:sz w:val="24"/>
        </w:rPr>
        <w:t>2. 技术特性</w:t>
      </w:r>
      <w:bookmarkEnd w:id="1"/>
    </w:p>
    <w:p>
      <w:pPr>
        <w:spacing w:line="460" w:lineRule="exact"/>
        <w:ind w:firstLine="480" w:firstLineChars="200"/>
        <w:rPr>
          <w:rFonts w:hint="eastAsia" w:asciiTheme="minorEastAsia" w:hAnsiTheme="minorEastAsia"/>
          <w:kern w:val="0"/>
          <w:sz w:val="24"/>
        </w:rPr>
      </w:pPr>
      <w:r>
        <w:rPr>
          <w:rFonts w:hint="eastAsia" w:asciiTheme="minorEastAsia" w:hAnsiTheme="minorEastAsia"/>
          <w:kern w:val="0"/>
          <w:sz w:val="24"/>
        </w:rPr>
        <w:t>1）课程包的教学任务从企业新能源汽车的实际工作出发，经过教学设计，转化成与教学项目相匹配的内容，解决工作岗位的实际问题，构建素质和技能培养框架。</w:t>
      </w:r>
    </w:p>
    <w:p>
      <w:pPr>
        <w:spacing w:line="460" w:lineRule="exact"/>
        <w:ind w:firstLine="480" w:firstLineChars="200"/>
        <w:rPr>
          <w:rFonts w:hint="eastAsia" w:asciiTheme="minorEastAsia" w:hAnsiTheme="minorEastAsia"/>
          <w:kern w:val="0"/>
          <w:sz w:val="24"/>
        </w:rPr>
      </w:pPr>
      <w:r>
        <w:rPr>
          <w:rFonts w:hint="eastAsia" w:asciiTheme="minorEastAsia" w:hAnsiTheme="minorEastAsia"/>
          <w:kern w:val="0"/>
          <w:sz w:val="24"/>
        </w:rPr>
        <w:t>2）以二维码技术编制立体化教材，通过移动互联网，将数字化资源与教材相融合，实现了由平面教材到立体化新形态教材的转型，学生通过移动设备扫描教材嵌入的二维码可直接使用云端的多媒体资源，开辟了学生自主学习的新模式。</w:t>
      </w:r>
    </w:p>
    <w:p>
      <w:pPr>
        <w:spacing w:line="460" w:lineRule="exact"/>
        <w:ind w:firstLine="480" w:firstLineChars="200"/>
        <w:rPr>
          <w:rFonts w:hint="eastAsia" w:asciiTheme="minorEastAsia" w:hAnsiTheme="minorEastAsia"/>
          <w:kern w:val="0"/>
          <w:sz w:val="24"/>
        </w:rPr>
      </w:pPr>
      <w:r>
        <w:rPr>
          <w:rFonts w:hint="eastAsia" w:asciiTheme="minorEastAsia" w:hAnsiTheme="minorEastAsia"/>
          <w:kern w:val="0"/>
          <w:sz w:val="24"/>
        </w:rPr>
        <w:t>3）配套的数字化资源包含动画、视频格式的教学资源，方便教师进行知识点、技能点的讲解，达到易教易学的目的。</w:t>
      </w:r>
    </w:p>
    <w:p>
      <w:pPr>
        <w:spacing w:line="460" w:lineRule="exact"/>
        <w:ind w:firstLine="480" w:firstLineChars="200"/>
        <w:rPr>
          <w:rFonts w:hint="eastAsia" w:asciiTheme="minorEastAsia" w:hAnsiTheme="minorEastAsia"/>
          <w:kern w:val="0"/>
          <w:sz w:val="24"/>
        </w:rPr>
      </w:pPr>
      <w:r>
        <w:rPr>
          <w:rFonts w:hint="eastAsia" w:asciiTheme="minorEastAsia" w:hAnsiTheme="minorEastAsia"/>
          <w:kern w:val="0"/>
          <w:sz w:val="24"/>
        </w:rPr>
        <w:t>4）基于教学任务中的知识点、技能点开发配套学习工作页、题库包这两类元素。学习工作页集指导、记录、考核、评价4个功能为一体，贯穿整个实训过程。题库包涵盖课程中所有的知识点和技能点，且对题库进行了难易程度的区分，通过教学平台可实现随机抽题组卷。</w:t>
      </w:r>
    </w:p>
    <w:p>
      <w:pPr>
        <w:spacing w:line="460" w:lineRule="exact"/>
        <w:ind w:firstLine="480" w:firstLineChars="200"/>
        <w:rPr>
          <w:rFonts w:hint="eastAsia" w:asciiTheme="minorEastAsia" w:hAnsiTheme="minorEastAsia"/>
          <w:kern w:val="0"/>
          <w:sz w:val="24"/>
        </w:rPr>
      </w:pPr>
      <w:r>
        <w:rPr>
          <w:rFonts w:hint="eastAsia" w:asciiTheme="minorEastAsia" w:hAnsiTheme="minorEastAsia"/>
          <w:kern w:val="0"/>
          <w:sz w:val="24"/>
        </w:rPr>
        <w:t>5）教学课件（PPT）是根据各项目进行教学设计，利用各种多媒体资源辅助教师解决教学过程中的重点、难点。</w:t>
      </w:r>
    </w:p>
    <w:p>
      <w:pPr>
        <w:numPr>
          <w:ilvl w:val="0"/>
          <w:numId w:val="0"/>
        </w:numPr>
        <w:spacing w:line="460" w:lineRule="exact"/>
        <w:rPr>
          <w:rFonts w:hint="eastAsia" w:ascii="宋体" w:hAnsi="宋体" w:eastAsia="宋体"/>
          <w:b/>
          <w:bCs/>
          <w:color w:val="000000" w:themeColor="text1"/>
          <w:sz w:val="24"/>
          <w:szCs w:val="24"/>
          <w14:textFill>
            <w14:solidFill>
              <w14:schemeClr w14:val="tx1"/>
            </w14:solidFill>
          </w14:textFill>
        </w:rPr>
      </w:pPr>
    </w:p>
    <w:p>
      <w:pPr>
        <w:spacing w:line="460" w:lineRule="exact"/>
        <w:rPr>
          <w:rFonts w:hint="eastAsia" w:asciiTheme="minorEastAsia" w:hAnsiTheme="minorEastAsia"/>
          <w:b/>
          <w:kern w:val="0"/>
          <w:sz w:val="24"/>
        </w:rPr>
      </w:pPr>
    </w:p>
    <w:p>
      <w:pPr>
        <w:spacing w:line="460" w:lineRule="exact"/>
        <w:rPr>
          <w:rFonts w:asciiTheme="minorEastAsia" w:hAnsiTheme="minorEastAsia"/>
          <w:kern w:val="0"/>
          <w:sz w:val="24"/>
        </w:rPr>
      </w:pPr>
      <w:r>
        <w:rPr>
          <w:rFonts w:hint="eastAsia" w:asciiTheme="minorEastAsia" w:hAnsiTheme="minorEastAsia"/>
          <w:kern w:val="0"/>
          <w:sz w:val="24"/>
        </w:rPr>
        <w:t>四、项目招投标与售后服务要求</w:t>
      </w:r>
    </w:p>
    <w:p>
      <w:pPr>
        <w:spacing w:line="460" w:lineRule="exact"/>
        <w:rPr>
          <w:rFonts w:asciiTheme="minorEastAsia" w:hAnsiTheme="minorEastAsia"/>
          <w:kern w:val="0"/>
          <w:sz w:val="24"/>
        </w:rPr>
      </w:pPr>
      <w:bookmarkStart w:id="2" w:name="_Hlk40995251"/>
      <w:r>
        <w:rPr>
          <w:rFonts w:hint="eastAsia" w:asciiTheme="minorEastAsia" w:hAnsiTheme="minorEastAsia"/>
          <w:kern w:val="0"/>
          <w:sz w:val="24"/>
        </w:rPr>
        <w:t>（一）产品招投标要求</w:t>
      </w:r>
    </w:p>
    <w:p>
      <w:pPr>
        <w:spacing w:line="460" w:lineRule="exact"/>
        <w:ind w:firstLine="480" w:firstLineChars="200"/>
        <w:rPr>
          <w:rFonts w:asciiTheme="minorEastAsia" w:hAnsiTheme="minorEastAsia"/>
          <w:kern w:val="0"/>
          <w:sz w:val="24"/>
        </w:rPr>
      </w:pPr>
      <w:r>
        <w:rPr>
          <w:rFonts w:asciiTheme="minorEastAsia" w:hAnsiTheme="minorEastAsia"/>
          <w:kern w:val="0"/>
          <w:sz w:val="24"/>
        </w:rPr>
        <w:t>1.投标人报价：投标人报价不可超过预算总金额</w:t>
      </w:r>
      <w:r>
        <w:rPr>
          <w:rFonts w:hint="eastAsia" w:asciiTheme="minorEastAsia" w:hAnsiTheme="minorEastAsia"/>
          <w:kern w:val="0"/>
          <w:sz w:val="24"/>
          <w:lang w:val="en-US" w:eastAsia="zh-CN"/>
        </w:rPr>
        <w:t>10.00</w:t>
      </w:r>
      <w:r>
        <w:rPr>
          <w:rFonts w:asciiTheme="minorEastAsia" w:hAnsiTheme="minorEastAsia"/>
          <w:kern w:val="0"/>
          <w:sz w:val="24"/>
        </w:rPr>
        <w:t>万元，投标人报价应包含设备的包装、运输、装卸、保险、安装调试、验收、人员培训（如需去厂家培训、考察、验收等异地费用不含在投标总价内，即不列入政府采购费用支出）、检验、税金和售 后服务等一切费用。</w:t>
      </w:r>
    </w:p>
    <w:p>
      <w:pPr>
        <w:spacing w:line="460" w:lineRule="exact"/>
        <w:ind w:firstLine="480" w:firstLineChars="200"/>
        <w:rPr>
          <w:rFonts w:asciiTheme="minorEastAsia" w:hAnsiTheme="minorEastAsia"/>
          <w:kern w:val="0"/>
          <w:sz w:val="24"/>
        </w:rPr>
      </w:pPr>
      <w:r>
        <w:rPr>
          <w:rFonts w:asciiTheme="minorEastAsia" w:hAnsiTheme="minorEastAsia"/>
          <w:kern w:val="0"/>
          <w:sz w:val="24"/>
        </w:rPr>
        <w:t>2.中标方所供货的产品必须为厂商出厂的原装未开封的新产品，同时应向招标方提供产品验收标准、产品合格证、实验指导书（要求按工位数量配套）和合同中要求的其他文件资料1套，其费用包括在投标价格中。</w:t>
      </w:r>
    </w:p>
    <w:p>
      <w:pPr>
        <w:spacing w:line="460" w:lineRule="exact"/>
        <w:ind w:firstLine="480" w:firstLineChars="200"/>
        <w:rPr>
          <w:rFonts w:asciiTheme="minorEastAsia" w:hAnsiTheme="minorEastAsia"/>
          <w:kern w:val="0"/>
          <w:sz w:val="24"/>
        </w:rPr>
      </w:pPr>
      <w:r>
        <w:rPr>
          <w:rFonts w:asciiTheme="minorEastAsia" w:hAnsiTheme="minorEastAsia"/>
          <w:kern w:val="0"/>
          <w:sz w:val="24"/>
        </w:rPr>
        <w:t>3.合同签订与交货期：自中标通知书发出之日起</w:t>
      </w:r>
      <w:r>
        <w:rPr>
          <w:rFonts w:hint="eastAsia" w:asciiTheme="minorEastAsia" w:hAnsiTheme="minorEastAsia"/>
          <w:kern w:val="0"/>
          <w:sz w:val="24"/>
          <w:lang w:val="en-US" w:eastAsia="zh-CN"/>
        </w:rPr>
        <w:t>7</w:t>
      </w:r>
      <w:r>
        <w:rPr>
          <w:rFonts w:asciiTheme="minorEastAsia" w:hAnsiTheme="minorEastAsia"/>
          <w:kern w:val="0"/>
          <w:sz w:val="24"/>
        </w:rPr>
        <w:t>天内签订合同，于合同签订后</w:t>
      </w:r>
      <w:r>
        <w:rPr>
          <w:rFonts w:hint="eastAsia" w:asciiTheme="minorEastAsia" w:hAnsiTheme="minorEastAsia"/>
          <w:kern w:val="0"/>
          <w:sz w:val="24"/>
          <w:lang w:val="en-US" w:eastAsia="zh-CN"/>
        </w:rPr>
        <w:t>14</w:t>
      </w:r>
      <w:r>
        <w:rPr>
          <w:rFonts w:asciiTheme="minorEastAsia" w:hAnsiTheme="minorEastAsia"/>
          <w:kern w:val="0"/>
          <w:sz w:val="24"/>
        </w:rPr>
        <w:t>天内将合同标的物送至</w:t>
      </w:r>
      <w:r>
        <w:rPr>
          <w:rFonts w:hint="eastAsia" w:asciiTheme="minorEastAsia" w:hAnsiTheme="minorEastAsia"/>
          <w:kern w:val="0"/>
          <w:sz w:val="24"/>
        </w:rPr>
        <w:t>集美工业学校</w:t>
      </w:r>
      <w:r>
        <w:rPr>
          <w:rFonts w:asciiTheme="minorEastAsia" w:hAnsiTheme="minorEastAsia"/>
          <w:kern w:val="0"/>
          <w:sz w:val="24"/>
        </w:rPr>
        <w:t>指定的地点，并于到货后且用户方场地具备施工、安装条件后5个工作日内安装、调试完毕，并通过验收。在此期间，发生的运输、搬运定位及安装调试费用均由中标方负责。逾期未能签订合同，按照有关法律规定承担相应的法律责任。</w:t>
      </w:r>
    </w:p>
    <w:p>
      <w:pPr>
        <w:spacing w:line="460" w:lineRule="exact"/>
        <w:ind w:firstLine="480" w:firstLineChars="200"/>
        <w:rPr>
          <w:rFonts w:asciiTheme="minorEastAsia" w:hAnsiTheme="minorEastAsia"/>
          <w:kern w:val="0"/>
          <w:sz w:val="24"/>
        </w:rPr>
      </w:pPr>
      <w:r>
        <w:rPr>
          <w:rFonts w:asciiTheme="minorEastAsia" w:hAnsiTheme="minorEastAsia"/>
          <w:kern w:val="0"/>
          <w:sz w:val="24"/>
        </w:rPr>
        <w:t>4.付款方式：本次招标中标供应商均按照招标文件要求提供合格产品，货到安装、调试验收合格后支付合同货款的100%。</w:t>
      </w:r>
    </w:p>
    <w:p>
      <w:pPr>
        <w:spacing w:line="460" w:lineRule="exact"/>
        <w:rPr>
          <w:rFonts w:asciiTheme="minorEastAsia" w:hAnsiTheme="minorEastAsia"/>
          <w:kern w:val="0"/>
          <w:sz w:val="24"/>
        </w:rPr>
      </w:pPr>
      <w:r>
        <w:rPr>
          <w:rFonts w:hint="eastAsia" w:asciiTheme="minorEastAsia" w:hAnsiTheme="minorEastAsia"/>
          <w:kern w:val="0"/>
          <w:sz w:val="24"/>
        </w:rPr>
        <w:t>（二）产品售后服务要求</w:t>
      </w:r>
    </w:p>
    <w:p>
      <w:pPr>
        <w:spacing w:line="460" w:lineRule="exact"/>
        <w:ind w:firstLine="480" w:firstLineChars="200"/>
        <w:rPr>
          <w:rFonts w:asciiTheme="minorEastAsia" w:hAnsiTheme="minorEastAsia"/>
          <w:kern w:val="0"/>
          <w:sz w:val="24"/>
        </w:rPr>
      </w:pPr>
      <w:r>
        <w:rPr>
          <w:rFonts w:asciiTheme="minorEastAsia" w:hAnsiTheme="minorEastAsia"/>
          <w:kern w:val="0"/>
          <w:sz w:val="24"/>
        </w:rPr>
        <w:t>1.质保期限要求：除采购货物技术要求中特别说明之外，本次采购的货物均需提供免费叁年保修（招标货物(服务)一览表中有特殊要求的以招标货物(服务)一览表为准）。所有保修服务的保修期自验收日起计算，保修费用计入总价。</w:t>
      </w:r>
    </w:p>
    <w:p>
      <w:pPr>
        <w:spacing w:line="460" w:lineRule="exact"/>
        <w:ind w:firstLine="480" w:firstLineChars="200"/>
        <w:rPr>
          <w:rFonts w:asciiTheme="minorEastAsia" w:hAnsiTheme="minorEastAsia"/>
          <w:kern w:val="0"/>
          <w:sz w:val="24"/>
        </w:rPr>
      </w:pPr>
      <w:r>
        <w:rPr>
          <w:rFonts w:asciiTheme="minorEastAsia" w:hAnsiTheme="minorEastAsia"/>
          <w:kern w:val="0"/>
          <w:sz w:val="24"/>
        </w:rPr>
        <w:t>2.保修期内，负责货物维修和系统维护，调整或更换零配件，不再收取任何费用。质量保修期内要求现场保修的货物在运行中发生问题，供方最终维修响应时间不得超过2小时，维修人员应在获知设备故障后1天内到达维修现场。所有货物保修服务均为供应商上门保修，由此产生的一切费用均由供应商承担。</w:t>
      </w:r>
    </w:p>
    <w:p>
      <w:pPr>
        <w:spacing w:line="460" w:lineRule="exact"/>
        <w:ind w:firstLine="480" w:firstLineChars="200"/>
        <w:rPr>
          <w:rFonts w:asciiTheme="minorEastAsia" w:hAnsiTheme="minorEastAsia"/>
          <w:kern w:val="0"/>
          <w:sz w:val="24"/>
        </w:rPr>
      </w:pPr>
      <w:r>
        <w:rPr>
          <w:rFonts w:asciiTheme="minorEastAsia" w:hAnsiTheme="minorEastAsia"/>
          <w:kern w:val="0"/>
          <w:sz w:val="24"/>
        </w:rPr>
        <w:t>3.各投标人可视自身能力在投标文件中提供更优、更合理的售后服务承诺。</w:t>
      </w:r>
    </w:p>
    <w:p>
      <w:pPr>
        <w:spacing w:line="460" w:lineRule="exact"/>
        <w:ind w:firstLine="480" w:firstLineChars="200"/>
        <w:rPr>
          <w:rFonts w:asciiTheme="minorEastAsia" w:hAnsiTheme="minorEastAsia"/>
          <w:kern w:val="0"/>
          <w:sz w:val="24"/>
        </w:rPr>
      </w:pPr>
      <w:r>
        <w:rPr>
          <w:rFonts w:asciiTheme="minorEastAsia" w:hAnsiTheme="minorEastAsia"/>
          <w:kern w:val="0"/>
          <w:sz w:val="24"/>
        </w:rPr>
        <w:t>4.保修期结束后，中标方有责任或在货物使用地区指定有能力的代理人对货物在必要时进行定期维护和修理，投标人在投标文件中必须明确说明。</w:t>
      </w:r>
    </w:p>
    <w:p>
      <w:pPr>
        <w:spacing w:line="460" w:lineRule="exact"/>
        <w:ind w:firstLine="480" w:firstLineChars="200"/>
        <w:rPr>
          <w:rFonts w:asciiTheme="minorEastAsia" w:hAnsiTheme="minorEastAsia"/>
          <w:kern w:val="0"/>
          <w:sz w:val="24"/>
        </w:rPr>
      </w:pPr>
      <w:r>
        <w:rPr>
          <w:rFonts w:asciiTheme="minorEastAsia" w:hAnsiTheme="minorEastAsia"/>
          <w:kern w:val="0"/>
          <w:sz w:val="24"/>
        </w:rPr>
        <w:t>5.中标方至少提供1名以上专业人员来用户单位进行3天以上的免费培训服务，并指派专人负责与用户方联系售后服务事宜。主要培训内容包括货物及主要部件的基本构造、功能、安装、调试、日常操作、实验项目、保养与管理、常见故障的排除、紧急情况的处理等。</w:t>
      </w:r>
    </w:p>
    <w:p>
      <w:pPr>
        <w:spacing w:line="460" w:lineRule="exact"/>
        <w:ind w:firstLine="480" w:firstLineChars="200"/>
        <w:rPr>
          <w:rFonts w:asciiTheme="minorEastAsia" w:hAnsiTheme="minorEastAsia"/>
          <w:kern w:val="0"/>
          <w:sz w:val="24"/>
        </w:rPr>
      </w:pPr>
      <w:r>
        <w:rPr>
          <w:rFonts w:asciiTheme="minorEastAsia" w:hAnsiTheme="minorEastAsia"/>
          <w:kern w:val="0"/>
          <w:sz w:val="24"/>
        </w:rPr>
        <w:t>6.中标方在保修期内有义务和责任为用户单位进行免费的技术支持和技术升级服务。</w:t>
      </w:r>
      <w:bookmarkEnd w:id="2"/>
    </w:p>
    <w:p>
      <w:pPr>
        <w:spacing w:line="460" w:lineRule="exact"/>
        <w:rPr>
          <w:rFonts w:asciiTheme="minorEastAsia" w:hAnsiTheme="minorEastAsia"/>
          <w:kern w:val="0"/>
          <w:sz w:val="24"/>
        </w:rPr>
      </w:pPr>
    </w:p>
    <w:p>
      <w:pPr>
        <w:spacing w:line="460" w:lineRule="exact"/>
        <w:rPr>
          <w:rFonts w:asciiTheme="minorEastAsia" w:hAnsiTheme="minorEastAsia"/>
          <w:kern w:val="0"/>
          <w:sz w:val="24"/>
        </w:rPr>
      </w:pPr>
    </w:p>
    <w:p>
      <w:pPr>
        <w:spacing w:line="460" w:lineRule="exact"/>
        <w:rPr>
          <w:rFonts w:hint="default" w:asciiTheme="minorEastAsia" w:hAnsiTheme="minorEastAsia" w:eastAsiaTheme="minorEastAsia"/>
          <w:kern w:val="0"/>
          <w:sz w:val="24"/>
          <w:lang w:val="en-US" w:eastAsia="zh-CN"/>
        </w:rPr>
      </w:pPr>
      <w:r>
        <w:rPr>
          <w:rFonts w:hint="eastAsia" w:asciiTheme="minorEastAsia" w:hAnsiTheme="minorEastAsia"/>
          <w:kern w:val="0"/>
          <w:sz w:val="24"/>
          <w:lang w:val="en-US" w:eastAsia="zh-CN"/>
        </w:rPr>
        <w:t>报价要求</w:t>
      </w:r>
    </w:p>
    <w:p>
      <w:pPr>
        <w:rPr>
          <w:rFonts w:hint="eastAsia"/>
          <w:sz w:val="24"/>
          <w:szCs w:val="24"/>
        </w:rPr>
      </w:pPr>
      <w:r>
        <w:rPr>
          <w:rFonts w:hint="eastAsia"/>
          <w:sz w:val="24"/>
          <w:szCs w:val="24"/>
        </w:rPr>
        <w:t>1、报价密封盖章后有效期内送到嘉庚大楼812总务处或北门门岗但需提前电话确定联系，报价有效期至2021年</w:t>
      </w:r>
      <w:r>
        <w:rPr>
          <w:rFonts w:hint="eastAsia"/>
          <w:sz w:val="24"/>
          <w:szCs w:val="24"/>
          <w:lang w:val="en-US" w:eastAsia="zh-CN"/>
        </w:rPr>
        <w:t xml:space="preserve"> 11</w:t>
      </w:r>
      <w:r>
        <w:rPr>
          <w:rFonts w:hint="eastAsia"/>
          <w:sz w:val="24"/>
          <w:szCs w:val="24"/>
        </w:rPr>
        <w:t>月</w:t>
      </w:r>
      <w:r>
        <w:rPr>
          <w:rFonts w:hint="eastAsia"/>
          <w:sz w:val="24"/>
          <w:szCs w:val="24"/>
          <w:lang w:val="en-US" w:eastAsia="zh-CN"/>
        </w:rPr>
        <w:t xml:space="preserve"> 26</w:t>
      </w:r>
      <w:r>
        <w:rPr>
          <w:rFonts w:hint="eastAsia"/>
          <w:sz w:val="24"/>
          <w:szCs w:val="24"/>
        </w:rPr>
        <w:t>日</w:t>
      </w:r>
      <w:r>
        <w:rPr>
          <w:rFonts w:hint="eastAsia"/>
          <w:sz w:val="24"/>
          <w:szCs w:val="24"/>
          <w:lang w:val="en-US" w:eastAsia="zh-CN"/>
        </w:rPr>
        <w:t>上午9点</w:t>
      </w:r>
      <w:r>
        <w:rPr>
          <w:rFonts w:hint="eastAsia"/>
          <w:sz w:val="24"/>
          <w:szCs w:val="24"/>
        </w:rPr>
        <w:t>，报价含税；</w:t>
      </w:r>
    </w:p>
    <w:p>
      <w:pPr>
        <w:rPr>
          <w:rFonts w:hint="eastAsia"/>
          <w:sz w:val="24"/>
          <w:szCs w:val="24"/>
        </w:rPr>
      </w:pPr>
      <w:r>
        <w:rPr>
          <w:rFonts w:hint="eastAsia"/>
          <w:sz w:val="24"/>
          <w:szCs w:val="24"/>
        </w:rPr>
        <w:t>2、报价文件封口未</w:t>
      </w:r>
      <w:r>
        <w:rPr>
          <w:rFonts w:hint="eastAsia"/>
          <w:sz w:val="24"/>
          <w:szCs w:val="24"/>
          <w:lang w:val="en-US" w:eastAsia="zh-CN"/>
        </w:rPr>
        <w:t>密封、盖章</w:t>
      </w:r>
      <w:r>
        <w:rPr>
          <w:rFonts w:hint="eastAsia"/>
          <w:sz w:val="24"/>
          <w:szCs w:val="24"/>
        </w:rPr>
        <w:t>及报价文件封面未写项目内容的全部为无效报价；</w:t>
      </w:r>
    </w:p>
    <w:p>
      <w:pPr>
        <w:rPr>
          <w:rFonts w:hint="eastAsia"/>
          <w:sz w:val="24"/>
          <w:szCs w:val="24"/>
          <w:lang w:val="en-US" w:eastAsia="zh-CN"/>
        </w:rPr>
      </w:pPr>
      <w:r>
        <w:rPr>
          <w:rFonts w:hint="eastAsia"/>
          <w:sz w:val="24"/>
          <w:szCs w:val="24"/>
          <w:lang w:val="en-US" w:eastAsia="zh-CN"/>
        </w:rPr>
        <w:t>3、控制价</w:t>
      </w:r>
      <w:r>
        <w:rPr>
          <w:rFonts w:hint="eastAsia" w:ascii="宋体" w:hAnsi="宋体" w:eastAsia="宋体" w:cs="宋体"/>
          <w:sz w:val="24"/>
          <w:szCs w:val="24"/>
          <w:lang w:val="en-US" w:eastAsia="zh-CN"/>
        </w:rPr>
        <w:t>≤10</w:t>
      </w:r>
      <w:r>
        <w:rPr>
          <w:rFonts w:hint="eastAsia"/>
          <w:sz w:val="24"/>
          <w:szCs w:val="24"/>
          <w:lang w:val="en-US" w:eastAsia="zh-CN"/>
        </w:rPr>
        <w:t>万元</w:t>
      </w:r>
    </w:p>
    <w:p>
      <w:pPr>
        <w:rPr>
          <w:rFonts w:hint="eastAsia"/>
          <w:sz w:val="24"/>
          <w:szCs w:val="24"/>
          <w:lang w:val="en-US" w:eastAsia="zh-CN"/>
        </w:rPr>
      </w:pPr>
    </w:p>
    <w:p>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报价单位（盖章）：  </w:t>
      </w:r>
    </w:p>
    <w:p>
      <w:pPr>
        <w:rPr>
          <w:rFonts w:hint="eastAsia" w:ascii="宋体" w:hAnsi="宋体" w:eastAsia="宋体" w:cs="宋体"/>
          <w:color w:val="000000"/>
          <w:sz w:val="24"/>
          <w:szCs w:val="24"/>
          <w:lang w:val="en-US" w:eastAsia="zh-CN"/>
        </w:rPr>
      </w:pPr>
    </w:p>
    <w:p>
      <w:pPr>
        <w:rPr>
          <w:rFonts w:hint="eastAsia"/>
          <w:sz w:val="24"/>
          <w:szCs w:val="24"/>
          <w:lang w:val="en-US" w:eastAsia="zh-CN"/>
        </w:rPr>
      </w:pPr>
      <w:r>
        <w:rPr>
          <w:rFonts w:hint="eastAsia"/>
          <w:sz w:val="24"/>
          <w:szCs w:val="24"/>
          <w:lang w:val="en-US" w:eastAsia="zh-CN"/>
        </w:rPr>
        <w:t>联系人及联系电话</w:t>
      </w:r>
    </w:p>
    <w:p>
      <w:pPr>
        <w:rPr>
          <w:rFonts w:hint="eastAsia"/>
          <w:sz w:val="24"/>
          <w:szCs w:val="24"/>
          <w:lang w:val="en-US" w:eastAsia="zh-CN"/>
        </w:rPr>
      </w:pPr>
      <w:r>
        <w:rPr>
          <w:rFonts w:hint="eastAsia"/>
          <w:sz w:val="24"/>
          <w:szCs w:val="24"/>
          <w:lang w:val="en-US" w:eastAsia="zh-CN"/>
        </w:rPr>
        <w:t xml:space="preserve">                                                </w:t>
      </w:r>
    </w:p>
    <w:p>
      <w:pPr>
        <w:rPr>
          <w:rFonts w:hint="eastAsia"/>
          <w:sz w:val="24"/>
          <w:szCs w:val="24"/>
          <w:lang w:val="en-US" w:eastAsia="zh-CN"/>
        </w:rPr>
      </w:pPr>
    </w:p>
    <w:p>
      <w:pPr>
        <w:ind w:firstLine="960" w:firstLineChars="400"/>
        <w:rPr>
          <w:rFonts w:hint="eastAsia"/>
          <w:sz w:val="24"/>
          <w:szCs w:val="24"/>
          <w:lang w:val="en-US" w:eastAsia="zh-CN"/>
        </w:rPr>
      </w:pPr>
      <w:r>
        <w:rPr>
          <w:rFonts w:hint="eastAsia"/>
          <w:sz w:val="24"/>
          <w:szCs w:val="24"/>
          <w:lang w:val="en-US" w:eastAsia="zh-CN"/>
        </w:rPr>
        <w:t xml:space="preserve">                                 集美工业学校</w:t>
      </w:r>
    </w:p>
    <w:p>
      <w:pPr>
        <w:rPr>
          <w:rFonts w:hint="eastAsia"/>
          <w:sz w:val="24"/>
          <w:szCs w:val="24"/>
          <w:lang w:val="en-US" w:eastAsia="zh-CN"/>
        </w:rPr>
      </w:pPr>
      <w:r>
        <w:rPr>
          <w:rFonts w:hint="eastAsia"/>
          <w:sz w:val="24"/>
          <w:szCs w:val="24"/>
          <w:lang w:val="en-US" w:eastAsia="zh-CN"/>
        </w:rPr>
        <w:t xml:space="preserve">                                   联系人：方维钦   7790922</w:t>
      </w:r>
    </w:p>
    <w:p>
      <w:pPr>
        <w:rPr>
          <w:rFonts w:hint="default"/>
          <w:sz w:val="24"/>
          <w:szCs w:val="24"/>
          <w:lang w:val="en-US" w:eastAsia="zh-CN"/>
        </w:rPr>
      </w:pPr>
      <w:r>
        <w:rPr>
          <w:rFonts w:hint="eastAsia"/>
          <w:sz w:val="24"/>
          <w:szCs w:val="24"/>
          <w:lang w:val="en-US" w:eastAsia="zh-CN"/>
        </w:rPr>
        <w:t xml:space="preserve">                                  技术联系人：杨老师  159 6037 7703</w:t>
      </w:r>
      <w:bookmarkStart w:id="3" w:name="_GoBack"/>
      <w:bookmarkEnd w:id="3"/>
    </w:p>
    <w:p>
      <w:pPr>
        <w:rPr>
          <w:rFonts w:hint="default"/>
          <w:sz w:val="24"/>
          <w:szCs w:val="24"/>
          <w:lang w:val="en-US" w:eastAsia="zh-CN"/>
        </w:rPr>
      </w:pPr>
    </w:p>
    <w:p>
      <w:pPr>
        <w:rPr>
          <w:rFonts w:hint="eastAsia"/>
          <w:sz w:val="24"/>
          <w:szCs w:val="24"/>
          <w:lang w:val="en-US" w:eastAsia="zh-CN"/>
        </w:rPr>
      </w:pPr>
      <w:r>
        <w:rPr>
          <w:rFonts w:hint="eastAsia"/>
          <w:sz w:val="24"/>
          <w:szCs w:val="24"/>
          <w:lang w:val="en-US" w:eastAsia="zh-CN"/>
        </w:rPr>
        <w:t xml:space="preserve">                                         2021年11月22日</w:t>
      </w:r>
    </w:p>
    <w:p>
      <w:pPr>
        <w:spacing w:line="460" w:lineRule="exact"/>
        <w:rPr>
          <w:rFonts w:asciiTheme="minorEastAsia" w:hAnsiTheme="minorEastAsia"/>
          <w:kern w:val="0"/>
          <w:sz w:val="24"/>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EF00F5"/>
    <w:multiLevelType w:val="singleLevel"/>
    <w:tmpl w:val="C0EF00F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70D"/>
    <w:rsid w:val="00000375"/>
    <w:rsid w:val="00001F25"/>
    <w:rsid w:val="00002BE5"/>
    <w:rsid w:val="00004B4D"/>
    <w:rsid w:val="000070C9"/>
    <w:rsid w:val="00007E19"/>
    <w:rsid w:val="0001033B"/>
    <w:rsid w:val="00013810"/>
    <w:rsid w:val="00014123"/>
    <w:rsid w:val="000207BE"/>
    <w:rsid w:val="00020EB9"/>
    <w:rsid w:val="00023658"/>
    <w:rsid w:val="00023BBC"/>
    <w:rsid w:val="00031C04"/>
    <w:rsid w:val="000334F6"/>
    <w:rsid w:val="0003686F"/>
    <w:rsid w:val="00037F0E"/>
    <w:rsid w:val="000438B1"/>
    <w:rsid w:val="0004466B"/>
    <w:rsid w:val="00044E18"/>
    <w:rsid w:val="00046B1F"/>
    <w:rsid w:val="00046E1F"/>
    <w:rsid w:val="000475DD"/>
    <w:rsid w:val="00047955"/>
    <w:rsid w:val="000505D9"/>
    <w:rsid w:val="0005077C"/>
    <w:rsid w:val="00052A46"/>
    <w:rsid w:val="00053D1B"/>
    <w:rsid w:val="00053DE3"/>
    <w:rsid w:val="00057AFA"/>
    <w:rsid w:val="000609E3"/>
    <w:rsid w:val="00063819"/>
    <w:rsid w:val="00071824"/>
    <w:rsid w:val="000733DC"/>
    <w:rsid w:val="000735C8"/>
    <w:rsid w:val="00073830"/>
    <w:rsid w:val="00075E1D"/>
    <w:rsid w:val="00076EF9"/>
    <w:rsid w:val="00086BB8"/>
    <w:rsid w:val="00087182"/>
    <w:rsid w:val="00090479"/>
    <w:rsid w:val="000932FD"/>
    <w:rsid w:val="000935F0"/>
    <w:rsid w:val="00097C80"/>
    <w:rsid w:val="000A0303"/>
    <w:rsid w:val="000A0CE6"/>
    <w:rsid w:val="000A16E1"/>
    <w:rsid w:val="000A211E"/>
    <w:rsid w:val="000A2F62"/>
    <w:rsid w:val="000A330C"/>
    <w:rsid w:val="000A3F36"/>
    <w:rsid w:val="000A5AD5"/>
    <w:rsid w:val="000A6170"/>
    <w:rsid w:val="000A79CC"/>
    <w:rsid w:val="000B1569"/>
    <w:rsid w:val="000C00BD"/>
    <w:rsid w:val="000C0D44"/>
    <w:rsid w:val="000C23DE"/>
    <w:rsid w:val="000C3094"/>
    <w:rsid w:val="000C52D1"/>
    <w:rsid w:val="000C6228"/>
    <w:rsid w:val="000D02B4"/>
    <w:rsid w:val="000D0416"/>
    <w:rsid w:val="000D0DF9"/>
    <w:rsid w:val="000D13E4"/>
    <w:rsid w:val="000D1A2E"/>
    <w:rsid w:val="000D323E"/>
    <w:rsid w:val="000D46A1"/>
    <w:rsid w:val="000D4CF2"/>
    <w:rsid w:val="000D6417"/>
    <w:rsid w:val="000D6998"/>
    <w:rsid w:val="000D6F01"/>
    <w:rsid w:val="000E3219"/>
    <w:rsid w:val="000E46EF"/>
    <w:rsid w:val="000F1707"/>
    <w:rsid w:val="000F1998"/>
    <w:rsid w:val="000F3AFB"/>
    <w:rsid w:val="000F4D73"/>
    <w:rsid w:val="000F4D90"/>
    <w:rsid w:val="000F5489"/>
    <w:rsid w:val="000F7EB7"/>
    <w:rsid w:val="001010DE"/>
    <w:rsid w:val="00102D89"/>
    <w:rsid w:val="00110CF9"/>
    <w:rsid w:val="00111BE3"/>
    <w:rsid w:val="0011425C"/>
    <w:rsid w:val="00114EE6"/>
    <w:rsid w:val="0011529D"/>
    <w:rsid w:val="0011549F"/>
    <w:rsid w:val="00115796"/>
    <w:rsid w:val="00116F6E"/>
    <w:rsid w:val="00120BC0"/>
    <w:rsid w:val="00120C4F"/>
    <w:rsid w:val="0012456A"/>
    <w:rsid w:val="001278A8"/>
    <w:rsid w:val="0013241B"/>
    <w:rsid w:val="00134E8C"/>
    <w:rsid w:val="00135B33"/>
    <w:rsid w:val="00135CBF"/>
    <w:rsid w:val="00136CC7"/>
    <w:rsid w:val="00140618"/>
    <w:rsid w:val="00140851"/>
    <w:rsid w:val="00140BC5"/>
    <w:rsid w:val="0014258A"/>
    <w:rsid w:val="00145C5B"/>
    <w:rsid w:val="0014699D"/>
    <w:rsid w:val="00150C5C"/>
    <w:rsid w:val="001532D0"/>
    <w:rsid w:val="001543AC"/>
    <w:rsid w:val="00155B8B"/>
    <w:rsid w:val="00155FD8"/>
    <w:rsid w:val="00156B2D"/>
    <w:rsid w:val="001576F1"/>
    <w:rsid w:val="00161542"/>
    <w:rsid w:val="00162C56"/>
    <w:rsid w:val="00162EAD"/>
    <w:rsid w:val="00164F71"/>
    <w:rsid w:val="0016535C"/>
    <w:rsid w:val="00165ADD"/>
    <w:rsid w:val="001739EA"/>
    <w:rsid w:val="00176A5E"/>
    <w:rsid w:val="00177563"/>
    <w:rsid w:val="00180F9D"/>
    <w:rsid w:val="00181EE8"/>
    <w:rsid w:val="001821F3"/>
    <w:rsid w:val="00186CFE"/>
    <w:rsid w:val="00187453"/>
    <w:rsid w:val="0018794B"/>
    <w:rsid w:val="00187B04"/>
    <w:rsid w:val="001909AA"/>
    <w:rsid w:val="00192B04"/>
    <w:rsid w:val="00192DC4"/>
    <w:rsid w:val="00194E87"/>
    <w:rsid w:val="001A0905"/>
    <w:rsid w:val="001A1F1F"/>
    <w:rsid w:val="001A2C9D"/>
    <w:rsid w:val="001A4A94"/>
    <w:rsid w:val="001A5B11"/>
    <w:rsid w:val="001A6BB2"/>
    <w:rsid w:val="001A7D5C"/>
    <w:rsid w:val="001B0F97"/>
    <w:rsid w:val="001B3C79"/>
    <w:rsid w:val="001B4D8D"/>
    <w:rsid w:val="001B5642"/>
    <w:rsid w:val="001B59D2"/>
    <w:rsid w:val="001B5A73"/>
    <w:rsid w:val="001B5AF4"/>
    <w:rsid w:val="001C1873"/>
    <w:rsid w:val="001C1AE1"/>
    <w:rsid w:val="001C344D"/>
    <w:rsid w:val="001C386E"/>
    <w:rsid w:val="001D13C3"/>
    <w:rsid w:val="001D4E95"/>
    <w:rsid w:val="001D7938"/>
    <w:rsid w:val="001E5F06"/>
    <w:rsid w:val="001E6E89"/>
    <w:rsid w:val="001F1C8E"/>
    <w:rsid w:val="001F2312"/>
    <w:rsid w:val="001F6908"/>
    <w:rsid w:val="002037D2"/>
    <w:rsid w:val="00205690"/>
    <w:rsid w:val="00210083"/>
    <w:rsid w:val="00216247"/>
    <w:rsid w:val="002205DE"/>
    <w:rsid w:val="00221DCF"/>
    <w:rsid w:val="002230AF"/>
    <w:rsid w:val="00224B92"/>
    <w:rsid w:val="00226352"/>
    <w:rsid w:val="00226F99"/>
    <w:rsid w:val="00227EA0"/>
    <w:rsid w:val="0023034D"/>
    <w:rsid w:val="00231922"/>
    <w:rsid w:val="00236A4A"/>
    <w:rsid w:val="002372F4"/>
    <w:rsid w:val="002401E9"/>
    <w:rsid w:val="0025030C"/>
    <w:rsid w:val="00250EB6"/>
    <w:rsid w:val="00254563"/>
    <w:rsid w:val="00255E61"/>
    <w:rsid w:val="002613F7"/>
    <w:rsid w:val="002619E7"/>
    <w:rsid w:val="00262293"/>
    <w:rsid w:val="00262ECC"/>
    <w:rsid w:val="002642AB"/>
    <w:rsid w:val="00265281"/>
    <w:rsid w:val="00267A32"/>
    <w:rsid w:val="0027054B"/>
    <w:rsid w:val="00275388"/>
    <w:rsid w:val="002776B0"/>
    <w:rsid w:val="002776B4"/>
    <w:rsid w:val="002805F3"/>
    <w:rsid w:val="00280609"/>
    <w:rsid w:val="00280733"/>
    <w:rsid w:val="00280906"/>
    <w:rsid w:val="002823CC"/>
    <w:rsid w:val="002825BF"/>
    <w:rsid w:val="00282880"/>
    <w:rsid w:val="00284E16"/>
    <w:rsid w:val="002855AB"/>
    <w:rsid w:val="002928F1"/>
    <w:rsid w:val="00292A8D"/>
    <w:rsid w:val="0029340F"/>
    <w:rsid w:val="00293DF5"/>
    <w:rsid w:val="00294987"/>
    <w:rsid w:val="00295211"/>
    <w:rsid w:val="00296725"/>
    <w:rsid w:val="00297CE9"/>
    <w:rsid w:val="002A0934"/>
    <w:rsid w:val="002A13B7"/>
    <w:rsid w:val="002A15C5"/>
    <w:rsid w:val="002A1F0B"/>
    <w:rsid w:val="002A50AD"/>
    <w:rsid w:val="002A6D14"/>
    <w:rsid w:val="002B2DB8"/>
    <w:rsid w:val="002B3D01"/>
    <w:rsid w:val="002B5C2D"/>
    <w:rsid w:val="002B6284"/>
    <w:rsid w:val="002B6C5F"/>
    <w:rsid w:val="002C001E"/>
    <w:rsid w:val="002C0390"/>
    <w:rsid w:val="002C3360"/>
    <w:rsid w:val="002C36DE"/>
    <w:rsid w:val="002C5247"/>
    <w:rsid w:val="002C6786"/>
    <w:rsid w:val="002D0257"/>
    <w:rsid w:val="002D17E8"/>
    <w:rsid w:val="002D200E"/>
    <w:rsid w:val="002D2E57"/>
    <w:rsid w:val="002E0BC4"/>
    <w:rsid w:val="002E26FC"/>
    <w:rsid w:val="002E2B33"/>
    <w:rsid w:val="002E3DB5"/>
    <w:rsid w:val="002E5D53"/>
    <w:rsid w:val="002E76BF"/>
    <w:rsid w:val="002F58F3"/>
    <w:rsid w:val="0030020F"/>
    <w:rsid w:val="00300772"/>
    <w:rsid w:val="00303956"/>
    <w:rsid w:val="00304EC2"/>
    <w:rsid w:val="00310A18"/>
    <w:rsid w:val="00311995"/>
    <w:rsid w:val="00314405"/>
    <w:rsid w:val="0031663B"/>
    <w:rsid w:val="0031743E"/>
    <w:rsid w:val="003205FD"/>
    <w:rsid w:val="00321E11"/>
    <w:rsid w:val="00322AA8"/>
    <w:rsid w:val="0032338B"/>
    <w:rsid w:val="00323AD7"/>
    <w:rsid w:val="003241B2"/>
    <w:rsid w:val="00325F34"/>
    <w:rsid w:val="00327237"/>
    <w:rsid w:val="003309BF"/>
    <w:rsid w:val="00333393"/>
    <w:rsid w:val="003348C6"/>
    <w:rsid w:val="00335344"/>
    <w:rsid w:val="0033644F"/>
    <w:rsid w:val="0034000F"/>
    <w:rsid w:val="003416DD"/>
    <w:rsid w:val="003429ED"/>
    <w:rsid w:val="00343216"/>
    <w:rsid w:val="003458D4"/>
    <w:rsid w:val="003505C6"/>
    <w:rsid w:val="00350800"/>
    <w:rsid w:val="003515B8"/>
    <w:rsid w:val="00353D8E"/>
    <w:rsid w:val="003548C8"/>
    <w:rsid w:val="003558DC"/>
    <w:rsid w:val="003577D3"/>
    <w:rsid w:val="00364A60"/>
    <w:rsid w:val="00365609"/>
    <w:rsid w:val="00365DBB"/>
    <w:rsid w:val="00365E60"/>
    <w:rsid w:val="00373A7A"/>
    <w:rsid w:val="0037444F"/>
    <w:rsid w:val="00377866"/>
    <w:rsid w:val="003828B8"/>
    <w:rsid w:val="00382FF5"/>
    <w:rsid w:val="003838AC"/>
    <w:rsid w:val="003839D7"/>
    <w:rsid w:val="0038415A"/>
    <w:rsid w:val="0039321B"/>
    <w:rsid w:val="0039549C"/>
    <w:rsid w:val="003A01D9"/>
    <w:rsid w:val="003A2AD7"/>
    <w:rsid w:val="003A39B5"/>
    <w:rsid w:val="003A4AF1"/>
    <w:rsid w:val="003A5C5A"/>
    <w:rsid w:val="003B0FC2"/>
    <w:rsid w:val="003B4130"/>
    <w:rsid w:val="003B41CB"/>
    <w:rsid w:val="003B4CC0"/>
    <w:rsid w:val="003B6F1E"/>
    <w:rsid w:val="003B7588"/>
    <w:rsid w:val="003C0A19"/>
    <w:rsid w:val="003C0B42"/>
    <w:rsid w:val="003C12BD"/>
    <w:rsid w:val="003C22D4"/>
    <w:rsid w:val="003C2C7E"/>
    <w:rsid w:val="003C406A"/>
    <w:rsid w:val="003C5535"/>
    <w:rsid w:val="003C630B"/>
    <w:rsid w:val="003C77FD"/>
    <w:rsid w:val="003D17ED"/>
    <w:rsid w:val="003D2B24"/>
    <w:rsid w:val="003D40DD"/>
    <w:rsid w:val="003D4EB0"/>
    <w:rsid w:val="003D78DA"/>
    <w:rsid w:val="003D7CAE"/>
    <w:rsid w:val="003E0984"/>
    <w:rsid w:val="003E0C1D"/>
    <w:rsid w:val="003E2835"/>
    <w:rsid w:val="003E37BB"/>
    <w:rsid w:val="003E3C15"/>
    <w:rsid w:val="003E61F8"/>
    <w:rsid w:val="003E64F7"/>
    <w:rsid w:val="003E78FD"/>
    <w:rsid w:val="003F0135"/>
    <w:rsid w:val="003F22CA"/>
    <w:rsid w:val="003F2418"/>
    <w:rsid w:val="003F4C0A"/>
    <w:rsid w:val="003F6060"/>
    <w:rsid w:val="0040053F"/>
    <w:rsid w:val="004015B6"/>
    <w:rsid w:val="00404016"/>
    <w:rsid w:val="00404F04"/>
    <w:rsid w:val="00405485"/>
    <w:rsid w:val="004063BD"/>
    <w:rsid w:val="0040653A"/>
    <w:rsid w:val="00406720"/>
    <w:rsid w:val="004069A5"/>
    <w:rsid w:val="00411148"/>
    <w:rsid w:val="004131D3"/>
    <w:rsid w:val="0041343E"/>
    <w:rsid w:val="00413820"/>
    <w:rsid w:val="00424D00"/>
    <w:rsid w:val="0042542B"/>
    <w:rsid w:val="00430CAC"/>
    <w:rsid w:val="004337FC"/>
    <w:rsid w:val="004341BE"/>
    <w:rsid w:val="00434750"/>
    <w:rsid w:val="00434944"/>
    <w:rsid w:val="00435B1B"/>
    <w:rsid w:val="00435C7F"/>
    <w:rsid w:val="0043621F"/>
    <w:rsid w:val="00440491"/>
    <w:rsid w:val="0044440C"/>
    <w:rsid w:val="0044484E"/>
    <w:rsid w:val="00444B1F"/>
    <w:rsid w:val="004459A0"/>
    <w:rsid w:val="00445A04"/>
    <w:rsid w:val="00446F99"/>
    <w:rsid w:val="0044781A"/>
    <w:rsid w:val="00452AC3"/>
    <w:rsid w:val="004614ED"/>
    <w:rsid w:val="0046180A"/>
    <w:rsid w:val="00461995"/>
    <w:rsid w:val="00462EA4"/>
    <w:rsid w:val="00463D5E"/>
    <w:rsid w:val="00465B23"/>
    <w:rsid w:val="0046743D"/>
    <w:rsid w:val="0047272A"/>
    <w:rsid w:val="00472770"/>
    <w:rsid w:val="0047409C"/>
    <w:rsid w:val="00476F33"/>
    <w:rsid w:val="004777CF"/>
    <w:rsid w:val="00483335"/>
    <w:rsid w:val="00483A40"/>
    <w:rsid w:val="00483CE5"/>
    <w:rsid w:val="00484E45"/>
    <w:rsid w:val="004851CC"/>
    <w:rsid w:val="00485438"/>
    <w:rsid w:val="004A019E"/>
    <w:rsid w:val="004A34C3"/>
    <w:rsid w:val="004A35F0"/>
    <w:rsid w:val="004A4501"/>
    <w:rsid w:val="004A487A"/>
    <w:rsid w:val="004A5909"/>
    <w:rsid w:val="004A72F1"/>
    <w:rsid w:val="004B2135"/>
    <w:rsid w:val="004B7939"/>
    <w:rsid w:val="004C05E4"/>
    <w:rsid w:val="004C0E36"/>
    <w:rsid w:val="004C54D6"/>
    <w:rsid w:val="004C6E46"/>
    <w:rsid w:val="004D0F87"/>
    <w:rsid w:val="004D6455"/>
    <w:rsid w:val="004D6D07"/>
    <w:rsid w:val="004D7017"/>
    <w:rsid w:val="004E0185"/>
    <w:rsid w:val="004E1957"/>
    <w:rsid w:val="004E19BC"/>
    <w:rsid w:val="004E1FB2"/>
    <w:rsid w:val="004E232F"/>
    <w:rsid w:val="004E54FE"/>
    <w:rsid w:val="004F12F3"/>
    <w:rsid w:val="004F1558"/>
    <w:rsid w:val="004F3EE0"/>
    <w:rsid w:val="0050119D"/>
    <w:rsid w:val="005021C1"/>
    <w:rsid w:val="00506675"/>
    <w:rsid w:val="00507AF6"/>
    <w:rsid w:val="00507B8A"/>
    <w:rsid w:val="0051584E"/>
    <w:rsid w:val="00516D7C"/>
    <w:rsid w:val="005178B8"/>
    <w:rsid w:val="005218D2"/>
    <w:rsid w:val="005256BA"/>
    <w:rsid w:val="00525ADA"/>
    <w:rsid w:val="00526110"/>
    <w:rsid w:val="00527D6B"/>
    <w:rsid w:val="00531BFF"/>
    <w:rsid w:val="005322E0"/>
    <w:rsid w:val="00533141"/>
    <w:rsid w:val="00534F4C"/>
    <w:rsid w:val="005353B9"/>
    <w:rsid w:val="00537A72"/>
    <w:rsid w:val="0054084F"/>
    <w:rsid w:val="00540FB3"/>
    <w:rsid w:val="00542B78"/>
    <w:rsid w:val="00543BE6"/>
    <w:rsid w:val="00546F6A"/>
    <w:rsid w:val="00547EED"/>
    <w:rsid w:val="0055150E"/>
    <w:rsid w:val="00552A24"/>
    <w:rsid w:val="00552FAB"/>
    <w:rsid w:val="00554FBF"/>
    <w:rsid w:val="005557AD"/>
    <w:rsid w:val="0055583E"/>
    <w:rsid w:val="00555D06"/>
    <w:rsid w:val="00560303"/>
    <w:rsid w:val="00561852"/>
    <w:rsid w:val="005624A2"/>
    <w:rsid w:val="0056301F"/>
    <w:rsid w:val="0056505E"/>
    <w:rsid w:val="00565590"/>
    <w:rsid w:val="00572647"/>
    <w:rsid w:val="005727E7"/>
    <w:rsid w:val="00572B92"/>
    <w:rsid w:val="005731EC"/>
    <w:rsid w:val="005733FB"/>
    <w:rsid w:val="00573E1A"/>
    <w:rsid w:val="00575457"/>
    <w:rsid w:val="0058221A"/>
    <w:rsid w:val="00583B02"/>
    <w:rsid w:val="0058446B"/>
    <w:rsid w:val="0058524A"/>
    <w:rsid w:val="005867BC"/>
    <w:rsid w:val="00592C15"/>
    <w:rsid w:val="00593D8B"/>
    <w:rsid w:val="00597107"/>
    <w:rsid w:val="005A2A21"/>
    <w:rsid w:val="005A7885"/>
    <w:rsid w:val="005A7887"/>
    <w:rsid w:val="005A7990"/>
    <w:rsid w:val="005B1596"/>
    <w:rsid w:val="005B432D"/>
    <w:rsid w:val="005B439B"/>
    <w:rsid w:val="005C352E"/>
    <w:rsid w:val="005C50D2"/>
    <w:rsid w:val="005C6708"/>
    <w:rsid w:val="005C7991"/>
    <w:rsid w:val="005C7B29"/>
    <w:rsid w:val="005D0E58"/>
    <w:rsid w:val="005D7337"/>
    <w:rsid w:val="005E37B4"/>
    <w:rsid w:val="005E51D7"/>
    <w:rsid w:val="005E6040"/>
    <w:rsid w:val="005E6B50"/>
    <w:rsid w:val="005E7210"/>
    <w:rsid w:val="006010E8"/>
    <w:rsid w:val="00603986"/>
    <w:rsid w:val="00604B9C"/>
    <w:rsid w:val="00606727"/>
    <w:rsid w:val="0060745E"/>
    <w:rsid w:val="00607A37"/>
    <w:rsid w:val="00612296"/>
    <w:rsid w:val="00612987"/>
    <w:rsid w:val="00613541"/>
    <w:rsid w:val="00614DEA"/>
    <w:rsid w:val="00620373"/>
    <w:rsid w:val="00621943"/>
    <w:rsid w:val="00625ADA"/>
    <w:rsid w:val="0063118A"/>
    <w:rsid w:val="00634492"/>
    <w:rsid w:val="00635176"/>
    <w:rsid w:val="0063583B"/>
    <w:rsid w:val="00635CA3"/>
    <w:rsid w:val="00641ED5"/>
    <w:rsid w:val="00642304"/>
    <w:rsid w:val="00642CEB"/>
    <w:rsid w:val="00644827"/>
    <w:rsid w:val="00646716"/>
    <w:rsid w:val="00653358"/>
    <w:rsid w:val="00654257"/>
    <w:rsid w:val="00656CDE"/>
    <w:rsid w:val="00663F68"/>
    <w:rsid w:val="00674E85"/>
    <w:rsid w:val="00675048"/>
    <w:rsid w:val="0067645A"/>
    <w:rsid w:val="00680657"/>
    <w:rsid w:val="00680925"/>
    <w:rsid w:val="00680A4E"/>
    <w:rsid w:val="00682B26"/>
    <w:rsid w:val="006830A5"/>
    <w:rsid w:val="00683F34"/>
    <w:rsid w:val="00686B6E"/>
    <w:rsid w:val="00686D6C"/>
    <w:rsid w:val="00692239"/>
    <w:rsid w:val="006927E3"/>
    <w:rsid w:val="006957F0"/>
    <w:rsid w:val="006A1942"/>
    <w:rsid w:val="006A218B"/>
    <w:rsid w:val="006A2397"/>
    <w:rsid w:val="006A40A5"/>
    <w:rsid w:val="006A623C"/>
    <w:rsid w:val="006B56DF"/>
    <w:rsid w:val="006B6262"/>
    <w:rsid w:val="006B7D7B"/>
    <w:rsid w:val="006C270A"/>
    <w:rsid w:val="006C2DF6"/>
    <w:rsid w:val="006C3058"/>
    <w:rsid w:val="006C40B1"/>
    <w:rsid w:val="006C7369"/>
    <w:rsid w:val="006C77A9"/>
    <w:rsid w:val="006D1316"/>
    <w:rsid w:val="006D22A5"/>
    <w:rsid w:val="006D50D8"/>
    <w:rsid w:val="006D5E1A"/>
    <w:rsid w:val="006E1ACC"/>
    <w:rsid w:val="006E451A"/>
    <w:rsid w:val="006E4F3C"/>
    <w:rsid w:val="006E5224"/>
    <w:rsid w:val="006E5E3B"/>
    <w:rsid w:val="006E6292"/>
    <w:rsid w:val="006F04D2"/>
    <w:rsid w:val="006F0D9F"/>
    <w:rsid w:val="006F114B"/>
    <w:rsid w:val="006F7D3C"/>
    <w:rsid w:val="007011D0"/>
    <w:rsid w:val="00702DBA"/>
    <w:rsid w:val="0070390B"/>
    <w:rsid w:val="00705A17"/>
    <w:rsid w:val="00705C4C"/>
    <w:rsid w:val="00705EA5"/>
    <w:rsid w:val="007069DF"/>
    <w:rsid w:val="007078E1"/>
    <w:rsid w:val="00712FF3"/>
    <w:rsid w:val="0071371D"/>
    <w:rsid w:val="00714837"/>
    <w:rsid w:val="00715735"/>
    <w:rsid w:val="00715CDD"/>
    <w:rsid w:val="00716B5E"/>
    <w:rsid w:val="00716E29"/>
    <w:rsid w:val="00722EAC"/>
    <w:rsid w:val="0072431C"/>
    <w:rsid w:val="00724A51"/>
    <w:rsid w:val="00725593"/>
    <w:rsid w:val="00730F22"/>
    <w:rsid w:val="0073422F"/>
    <w:rsid w:val="00734979"/>
    <w:rsid w:val="007350B6"/>
    <w:rsid w:val="007352A6"/>
    <w:rsid w:val="007371AE"/>
    <w:rsid w:val="0073725E"/>
    <w:rsid w:val="00742200"/>
    <w:rsid w:val="007463D6"/>
    <w:rsid w:val="00746D54"/>
    <w:rsid w:val="00747F3A"/>
    <w:rsid w:val="0075018E"/>
    <w:rsid w:val="0075064D"/>
    <w:rsid w:val="00753625"/>
    <w:rsid w:val="00755606"/>
    <w:rsid w:val="00755A44"/>
    <w:rsid w:val="00756282"/>
    <w:rsid w:val="007564F1"/>
    <w:rsid w:val="00762CB3"/>
    <w:rsid w:val="007638BB"/>
    <w:rsid w:val="00766AB3"/>
    <w:rsid w:val="00767604"/>
    <w:rsid w:val="007703F2"/>
    <w:rsid w:val="00770768"/>
    <w:rsid w:val="007711F8"/>
    <w:rsid w:val="00773728"/>
    <w:rsid w:val="0077392E"/>
    <w:rsid w:val="00780441"/>
    <w:rsid w:val="00780F1D"/>
    <w:rsid w:val="00783269"/>
    <w:rsid w:val="00784569"/>
    <w:rsid w:val="007861E5"/>
    <w:rsid w:val="00787C4A"/>
    <w:rsid w:val="00794FBF"/>
    <w:rsid w:val="00795458"/>
    <w:rsid w:val="00797D1B"/>
    <w:rsid w:val="007A648F"/>
    <w:rsid w:val="007A6D5D"/>
    <w:rsid w:val="007A7411"/>
    <w:rsid w:val="007B0D69"/>
    <w:rsid w:val="007B0ECA"/>
    <w:rsid w:val="007B2445"/>
    <w:rsid w:val="007B300B"/>
    <w:rsid w:val="007B3113"/>
    <w:rsid w:val="007B363A"/>
    <w:rsid w:val="007B3E20"/>
    <w:rsid w:val="007B687C"/>
    <w:rsid w:val="007B750E"/>
    <w:rsid w:val="007C0D3A"/>
    <w:rsid w:val="007C1854"/>
    <w:rsid w:val="007C264B"/>
    <w:rsid w:val="007C3739"/>
    <w:rsid w:val="007C6B4B"/>
    <w:rsid w:val="007D4D3D"/>
    <w:rsid w:val="007D7D0F"/>
    <w:rsid w:val="007E0EA9"/>
    <w:rsid w:val="007E140C"/>
    <w:rsid w:val="007E152A"/>
    <w:rsid w:val="007E3713"/>
    <w:rsid w:val="007E496B"/>
    <w:rsid w:val="007F0155"/>
    <w:rsid w:val="007F14BE"/>
    <w:rsid w:val="007F48FA"/>
    <w:rsid w:val="00801251"/>
    <w:rsid w:val="00803221"/>
    <w:rsid w:val="00806AB7"/>
    <w:rsid w:val="0081026D"/>
    <w:rsid w:val="008103FE"/>
    <w:rsid w:val="0081224C"/>
    <w:rsid w:val="00815364"/>
    <w:rsid w:val="008161B6"/>
    <w:rsid w:val="00816ACC"/>
    <w:rsid w:val="00820945"/>
    <w:rsid w:val="0082113E"/>
    <w:rsid w:val="00822484"/>
    <w:rsid w:val="00824158"/>
    <w:rsid w:val="00826985"/>
    <w:rsid w:val="00827A3F"/>
    <w:rsid w:val="00827F4D"/>
    <w:rsid w:val="0083060E"/>
    <w:rsid w:val="008316B9"/>
    <w:rsid w:val="008325A8"/>
    <w:rsid w:val="0083485F"/>
    <w:rsid w:val="00836FEB"/>
    <w:rsid w:val="0083726D"/>
    <w:rsid w:val="0084525D"/>
    <w:rsid w:val="0085549C"/>
    <w:rsid w:val="008559E2"/>
    <w:rsid w:val="00860B7E"/>
    <w:rsid w:val="00860C49"/>
    <w:rsid w:val="008617FC"/>
    <w:rsid w:val="0086392D"/>
    <w:rsid w:val="00864C26"/>
    <w:rsid w:val="00864F15"/>
    <w:rsid w:val="008654D9"/>
    <w:rsid w:val="00865600"/>
    <w:rsid w:val="00865D31"/>
    <w:rsid w:val="0087679E"/>
    <w:rsid w:val="00876F04"/>
    <w:rsid w:val="00881752"/>
    <w:rsid w:val="008820CC"/>
    <w:rsid w:val="00883280"/>
    <w:rsid w:val="0088485F"/>
    <w:rsid w:val="0088626F"/>
    <w:rsid w:val="008878CD"/>
    <w:rsid w:val="00893A45"/>
    <w:rsid w:val="008972E6"/>
    <w:rsid w:val="008A01A8"/>
    <w:rsid w:val="008A0AEE"/>
    <w:rsid w:val="008A14E8"/>
    <w:rsid w:val="008A22BC"/>
    <w:rsid w:val="008A24D3"/>
    <w:rsid w:val="008A527B"/>
    <w:rsid w:val="008A692E"/>
    <w:rsid w:val="008B034C"/>
    <w:rsid w:val="008B1E51"/>
    <w:rsid w:val="008B2D37"/>
    <w:rsid w:val="008B4301"/>
    <w:rsid w:val="008C0123"/>
    <w:rsid w:val="008C025D"/>
    <w:rsid w:val="008C10C2"/>
    <w:rsid w:val="008C3932"/>
    <w:rsid w:val="008C3A97"/>
    <w:rsid w:val="008C4B7E"/>
    <w:rsid w:val="008D0444"/>
    <w:rsid w:val="008D1D28"/>
    <w:rsid w:val="008D39EE"/>
    <w:rsid w:val="008D48D1"/>
    <w:rsid w:val="008D6271"/>
    <w:rsid w:val="008D674C"/>
    <w:rsid w:val="008E1694"/>
    <w:rsid w:val="008E1ED6"/>
    <w:rsid w:val="008E488B"/>
    <w:rsid w:val="008E6CB9"/>
    <w:rsid w:val="008F19BB"/>
    <w:rsid w:val="008F249E"/>
    <w:rsid w:val="008F49CA"/>
    <w:rsid w:val="009005B2"/>
    <w:rsid w:val="00900918"/>
    <w:rsid w:val="00900EB6"/>
    <w:rsid w:val="00905AE2"/>
    <w:rsid w:val="009079D2"/>
    <w:rsid w:val="009108AD"/>
    <w:rsid w:val="0091223D"/>
    <w:rsid w:val="00912B8B"/>
    <w:rsid w:val="0091386B"/>
    <w:rsid w:val="00914616"/>
    <w:rsid w:val="00914EC9"/>
    <w:rsid w:val="00915C3B"/>
    <w:rsid w:val="00915FF3"/>
    <w:rsid w:val="009211B2"/>
    <w:rsid w:val="00922101"/>
    <w:rsid w:val="009222F7"/>
    <w:rsid w:val="009233C4"/>
    <w:rsid w:val="0092639F"/>
    <w:rsid w:val="00927545"/>
    <w:rsid w:val="00927F6C"/>
    <w:rsid w:val="00930676"/>
    <w:rsid w:val="009310CE"/>
    <w:rsid w:val="0093113A"/>
    <w:rsid w:val="009313D3"/>
    <w:rsid w:val="009327EB"/>
    <w:rsid w:val="00933F64"/>
    <w:rsid w:val="00934AAB"/>
    <w:rsid w:val="00940E87"/>
    <w:rsid w:val="0094103D"/>
    <w:rsid w:val="00942F18"/>
    <w:rsid w:val="009450BE"/>
    <w:rsid w:val="00947B78"/>
    <w:rsid w:val="00951F68"/>
    <w:rsid w:val="009525AB"/>
    <w:rsid w:val="00953E13"/>
    <w:rsid w:val="00954DDC"/>
    <w:rsid w:val="00955539"/>
    <w:rsid w:val="00957EAE"/>
    <w:rsid w:val="0096225C"/>
    <w:rsid w:val="009629D2"/>
    <w:rsid w:val="00966CB4"/>
    <w:rsid w:val="00966E12"/>
    <w:rsid w:val="009712C5"/>
    <w:rsid w:val="00971FA1"/>
    <w:rsid w:val="00972308"/>
    <w:rsid w:val="00973691"/>
    <w:rsid w:val="00974CE3"/>
    <w:rsid w:val="009752AE"/>
    <w:rsid w:val="009807D0"/>
    <w:rsid w:val="00983C2D"/>
    <w:rsid w:val="00983CA4"/>
    <w:rsid w:val="00984F44"/>
    <w:rsid w:val="00985827"/>
    <w:rsid w:val="009860F9"/>
    <w:rsid w:val="0098723F"/>
    <w:rsid w:val="00992690"/>
    <w:rsid w:val="0099273F"/>
    <w:rsid w:val="00994555"/>
    <w:rsid w:val="00995877"/>
    <w:rsid w:val="009972EC"/>
    <w:rsid w:val="009A00EF"/>
    <w:rsid w:val="009A251A"/>
    <w:rsid w:val="009A322A"/>
    <w:rsid w:val="009A62EE"/>
    <w:rsid w:val="009A7686"/>
    <w:rsid w:val="009A7BEE"/>
    <w:rsid w:val="009B1405"/>
    <w:rsid w:val="009B2175"/>
    <w:rsid w:val="009B4296"/>
    <w:rsid w:val="009C10A2"/>
    <w:rsid w:val="009C13CE"/>
    <w:rsid w:val="009C1692"/>
    <w:rsid w:val="009C1781"/>
    <w:rsid w:val="009D090B"/>
    <w:rsid w:val="009D0A18"/>
    <w:rsid w:val="009D290E"/>
    <w:rsid w:val="009D2C73"/>
    <w:rsid w:val="009D2F55"/>
    <w:rsid w:val="009D33D3"/>
    <w:rsid w:val="009D3979"/>
    <w:rsid w:val="009D6058"/>
    <w:rsid w:val="009D7B68"/>
    <w:rsid w:val="009E013D"/>
    <w:rsid w:val="009E0400"/>
    <w:rsid w:val="009E0B01"/>
    <w:rsid w:val="009E573B"/>
    <w:rsid w:val="009F1955"/>
    <w:rsid w:val="009F1C54"/>
    <w:rsid w:val="009F29ED"/>
    <w:rsid w:val="009F3588"/>
    <w:rsid w:val="00A02019"/>
    <w:rsid w:val="00A02F91"/>
    <w:rsid w:val="00A04AB4"/>
    <w:rsid w:val="00A053F6"/>
    <w:rsid w:val="00A0624A"/>
    <w:rsid w:val="00A07E2A"/>
    <w:rsid w:val="00A11F41"/>
    <w:rsid w:val="00A13D1E"/>
    <w:rsid w:val="00A150AF"/>
    <w:rsid w:val="00A15BAB"/>
    <w:rsid w:val="00A16863"/>
    <w:rsid w:val="00A16992"/>
    <w:rsid w:val="00A17E78"/>
    <w:rsid w:val="00A2098B"/>
    <w:rsid w:val="00A223F2"/>
    <w:rsid w:val="00A231C8"/>
    <w:rsid w:val="00A23F47"/>
    <w:rsid w:val="00A2738F"/>
    <w:rsid w:val="00A3018F"/>
    <w:rsid w:val="00A30C7A"/>
    <w:rsid w:val="00A32D34"/>
    <w:rsid w:val="00A34414"/>
    <w:rsid w:val="00A42893"/>
    <w:rsid w:val="00A47510"/>
    <w:rsid w:val="00A47D84"/>
    <w:rsid w:val="00A5098A"/>
    <w:rsid w:val="00A55261"/>
    <w:rsid w:val="00A5747B"/>
    <w:rsid w:val="00A619D9"/>
    <w:rsid w:val="00A623F7"/>
    <w:rsid w:val="00A6288C"/>
    <w:rsid w:val="00A637B2"/>
    <w:rsid w:val="00A66037"/>
    <w:rsid w:val="00A71179"/>
    <w:rsid w:val="00A71D81"/>
    <w:rsid w:val="00A75E7C"/>
    <w:rsid w:val="00A828A6"/>
    <w:rsid w:val="00A82E07"/>
    <w:rsid w:val="00A843F7"/>
    <w:rsid w:val="00A86055"/>
    <w:rsid w:val="00A865B9"/>
    <w:rsid w:val="00A868DC"/>
    <w:rsid w:val="00A87B0C"/>
    <w:rsid w:val="00A90212"/>
    <w:rsid w:val="00A90ADA"/>
    <w:rsid w:val="00A90BD9"/>
    <w:rsid w:val="00A922CF"/>
    <w:rsid w:val="00A948B5"/>
    <w:rsid w:val="00A95BCE"/>
    <w:rsid w:val="00A962DB"/>
    <w:rsid w:val="00A974DB"/>
    <w:rsid w:val="00AA035E"/>
    <w:rsid w:val="00AA32E7"/>
    <w:rsid w:val="00AA3850"/>
    <w:rsid w:val="00AA4553"/>
    <w:rsid w:val="00AA7820"/>
    <w:rsid w:val="00AB025C"/>
    <w:rsid w:val="00AB0F3D"/>
    <w:rsid w:val="00AB16A1"/>
    <w:rsid w:val="00AB2817"/>
    <w:rsid w:val="00AC2EE1"/>
    <w:rsid w:val="00AC323F"/>
    <w:rsid w:val="00AC5ED4"/>
    <w:rsid w:val="00AC734C"/>
    <w:rsid w:val="00AD0878"/>
    <w:rsid w:val="00AD3FD3"/>
    <w:rsid w:val="00AD40E4"/>
    <w:rsid w:val="00AD69D3"/>
    <w:rsid w:val="00AE4343"/>
    <w:rsid w:val="00AE625C"/>
    <w:rsid w:val="00AF1C28"/>
    <w:rsid w:val="00AF268D"/>
    <w:rsid w:val="00B01830"/>
    <w:rsid w:val="00B022D0"/>
    <w:rsid w:val="00B02F94"/>
    <w:rsid w:val="00B045BB"/>
    <w:rsid w:val="00B201EE"/>
    <w:rsid w:val="00B21CEC"/>
    <w:rsid w:val="00B26FDF"/>
    <w:rsid w:val="00B277E7"/>
    <w:rsid w:val="00B30D78"/>
    <w:rsid w:val="00B32430"/>
    <w:rsid w:val="00B33090"/>
    <w:rsid w:val="00B37B13"/>
    <w:rsid w:val="00B4245C"/>
    <w:rsid w:val="00B43F2B"/>
    <w:rsid w:val="00B477EF"/>
    <w:rsid w:val="00B51593"/>
    <w:rsid w:val="00B552C4"/>
    <w:rsid w:val="00B56186"/>
    <w:rsid w:val="00B5621B"/>
    <w:rsid w:val="00B56A67"/>
    <w:rsid w:val="00B62113"/>
    <w:rsid w:val="00B62829"/>
    <w:rsid w:val="00B63163"/>
    <w:rsid w:val="00B648C9"/>
    <w:rsid w:val="00B6658C"/>
    <w:rsid w:val="00B66ED5"/>
    <w:rsid w:val="00B736F9"/>
    <w:rsid w:val="00B73A66"/>
    <w:rsid w:val="00B75642"/>
    <w:rsid w:val="00B764C9"/>
    <w:rsid w:val="00B773A5"/>
    <w:rsid w:val="00B8032B"/>
    <w:rsid w:val="00B80894"/>
    <w:rsid w:val="00B81700"/>
    <w:rsid w:val="00B819D4"/>
    <w:rsid w:val="00B8233F"/>
    <w:rsid w:val="00B8526A"/>
    <w:rsid w:val="00B86918"/>
    <w:rsid w:val="00B9019E"/>
    <w:rsid w:val="00B91775"/>
    <w:rsid w:val="00B9727C"/>
    <w:rsid w:val="00BA15C5"/>
    <w:rsid w:val="00BA2FFE"/>
    <w:rsid w:val="00BA53D5"/>
    <w:rsid w:val="00BA593F"/>
    <w:rsid w:val="00BA6AE3"/>
    <w:rsid w:val="00BA71BE"/>
    <w:rsid w:val="00BB0272"/>
    <w:rsid w:val="00BB1CFA"/>
    <w:rsid w:val="00BB287D"/>
    <w:rsid w:val="00BB2C62"/>
    <w:rsid w:val="00BB3536"/>
    <w:rsid w:val="00BB3A0F"/>
    <w:rsid w:val="00BC54F9"/>
    <w:rsid w:val="00BC5FE7"/>
    <w:rsid w:val="00BC65E1"/>
    <w:rsid w:val="00BC68A1"/>
    <w:rsid w:val="00BC69A1"/>
    <w:rsid w:val="00BC6EDB"/>
    <w:rsid w:val="00BD5313"/>
    <w:rsid w:val="00BE2F14"/>
    <w:rsid w:val="00BE521E"/>
    <w:rsid w:val="00BF0786"/>
    <w:rsid w:val="00BF108E"/>
    <w:rsid w:val="00BF5C11"/>
    <w:rsid w:val="00C04891"/>
    <w:rsid w:val="00C04DCB"/>
    <w:rsid w:val="00C072E7"/>
    <w:rsid w:val="00C0737D"/>
    <w:rsid w:val="00C07584"/>
    <w:rsid w:val="00C07BF5"/>
    <w:rsid w:val="00C1308E"/>
    <w:rsid w:val="00C16414"/>
    <w:rsid w:val="00C20ED5"/>
    <w:rsid w:val="00C217E6"/>
    <w:rsid w:val="00C21BF4"/>
    <w:rsid w:val="00C22D4D"/>
    <w:rsid w:val="00C2457A"/>
    <w:rsid w:val="00C31E45"/>
    <w:rsid w:val="00C32B04"/>
    <w:rsid w:val="00C35ED1"/>
    <w:rsid w:val="00C36E5D"/>
    <w:rsid w:val="00C40B7A"/>
    <w:rsid w:val="00C43013"/>
    <w:rsid w:val="00C52EDD"/>
    <w:rsid w:val="00C5400C"/>
    <w:rsid w:val="00C55496"/>
    <w:rsid w:val="00C55BEB"/>
    <w:rsid w:val="00C568EF"/>
    <w:rsid w:val="00C56F1F"/>
    <w:rsid w:val="00C60142"/>
    <w:rsid w:val="00C62613"/>
    <w:rsid w:val="00C66EB1"/>
    <w:rsid w:val="00C72EA0"/>
    <w:rsid w:val="00C74240"/>
    <w:rsid w:val="00C7434F"/>
    <w:rsid w:val="00C75A1D"/>
    <w:rsid w:val="00C7779A"/>
    <w:rsid w:val="00C86105"/>
    <w:rsid w:val="00C86B87"/>
    <w:rsid w:val="00C86C59"/>
    <w:rsid w:val="00C9101C"/>
    <w:rsid w:val="00C9166F"/>
    <w:rsid w:val="00C92FD4"/>
    <w:rsid w:val="00C953D4"/>
    <w:rsid w:val="00CA1E47"/>
    <w:rsid w:val="00CA2475"/>
    <w:rsid w:val="00CA49A1"/>
    <w:rsid w:val="00CA4D11"/>
    <w:rsid w:val="00CA5665"/>
    <w:rsid w:val="00CA7037"/>
    <w:rsid w:val="00CA79D3"/>
    <w:rsid w:val="00CB0CF0"/>
    <w:rsid w:val="00CB2B04"/>
    <w:rsid w:val="00CB4DF6"/>
    <w:rsid w:val="00CB61A5"/>
    <w:rsid w:val="00CC28EE"/>
    <w:rsid w:val="00CC3717"/>
    <w:rsid w:val="00CC38E6"/>
    <w:rsid w:val="00CC39B0"/>
    <w:rsid w:val="00CC6798"/>
    <w:rsid w:val="00CC7129"/>
    <w:rsid w:val="00CD2444"/>
    <w:rsid w:val="00CD2948"/>
    <w:rsid w:val="00CD2D86"/>
    <w:rsid w:val="00CD484D"/>
    <w:rsid w:val="00CD604A"/>
    <w:rsid w:val="00CD6C19"/>
    <w:rsid w:val="00CE0009"/>
    <w:rsid w:val="00CE2711"/>
    <w:rsid w:val="00CE2C31"/>
    <w:rsid w:val="00CE51BC"/>
    <w:rsid w:val="00CE593B"/>
    <w:rsid w:val="00CF014B"/>
    <w:rsid w:val="00CF37CB"/>
    <w:rsid w:val="00CF4C76"/>
    <w:rsid w:val="00CF6772"/>
    <w:rsid w:val="00CF7A75"/>
    <w:rsid w:val="00D02773"/>
    <w:rsid w:val="00D031EA"/>
    <w:rsid w:val="00D0518A"/>
    <w:rsid w:val="00D052CE"/>
    <w:rsid w:val="00D05B3A"/>
    <w:rsid w:val="00D07570"/>
    <w:rsid w:val="00D131E5"/>
    <w:rsid w:val="00D1519F"/>
    <w:rsid w:val="00D164F8"/>
    <w:rsid w:val="00D16BFC"/>
    <w:rsid w:val="00D16FCB"/>
    <w:rsid w:val="00D170FC"/>
    <w:rsid w:val="00D17B5A"/>
    <w:rsid w:val="00D20940"/>
    <w:rsid w:val="00D24CCF"/>
    <w:rsid w:val="00D31F5B"/>
    <w:rsid w:val="00D32E19"/>
    <w:rsid w:val="00D3422B"/>
    <w:rsid w:val="00D40014"/>
    <w:rsid w:val="00D4192F"/>
    <w:rsid w:val="00D43AF3"/>
    <w:rsid w:val="00D4699D"/>
    <w:rsid w:val="00D5021E"/>
    <w:rsid w:val="00D507A0"/>
    <w:rsid w:val="00D5109D"/>
    <w:rsid w:val="00D52CBD"/>
    <w:rsid w:val="00D537A4"/>
    <w:rsid w:val="00D53EDE"/>
    <w:rsid w:val="00D551B6"/>
    <w:rsid w:val="00D567B7"/>
    <w:rsid w:val="00D5688E"/>
    <w:rsid w:val="00D577EC"/>
    <w:rsid w:val="00D60126"/>
    <w:rsid w:val="00D628B6"/>
    <w:rsid w:val="00D707B6"/>
    <w:rsid w:val="00D71B07"/>
    <w:rsid w:val="00D76526"/>
    <w:rsid w:val="00D80CDA"/>
    <w:rsid w:val="00D82F1D"/>
    <w:rsid w:val="00D83E6B"/>
    <w:rsid w:val="00D840FE"/>
    <w:rsid w:val="00D84B5F"/>
    <w:rsid w:val="00D856CF"/>
    <w:rsid w:val="00D86C88"/>
    <w:rsid w:val="00D93FB9"/>
    <w:rsid w:val="00D945A6"/>
    <w:rsid w:val="00D9619C"/>
    <w:rsid w:val="00DA05ED"/>
    <w:rsid w:val="00DA1CEC"/>
    <w:rsid w:val="00DA22BE"/>
    <w:rsid w:val="00DA3075"/>
    <w:rsid w:val="00DA7FFC"/>
    <w:rsid w:val="00DB0CC5"/>
    <w:rsid w:val="00DB17AA"/>
    <w:rsid w:val="00DB20E1"/>
    <w:rsid w:val="00DB2D96"/>
    <w:rsid w:val="00DB2EF4"/>
    <w:rsid w:val="00DB3AE5"/>
    <w:rsid w:val="00DB43E9"/>
    <w:rsid w:val="00DB46E7"/>
    <w:rsid w:val="00DB56A7"/>
    <w:rsid w:val="00DB5D81"/>
    <w:rsid w:val="00DB748D"/>
    <w:rsid w:val="00DB7EF8"/>
    <w:rsid w:val="00DC1306"/>
    <w:rsid w:val="00DC1BFA"/>
    <w:rsid w:val="00DC22F5"/>
    <w:rsid w:val="00DC28FC"/>
    <w:rsid w:val="00DC2953"/>
    <w:rsid w:val="00DC4557"/>
    <w:rsid w:val="00DC477B"/>
    <w:rsid w:val="00DC4D5C"/>
    <w:rsid w:val="00DC60B1"/>
    <w:rsid w:val="00DC6C18"/>
    <w:rsid w:val="00DC7290"/>
    <w:rsid w:val="00DD617D"/>
    <w:rsid w:val="00DD61AB"/>
    <w:rsid w:val="00DE156A"/>
    <w:rsid w:val="00DE338C"/>
    <w:rsid w:val="00DE3ACA"/>
    <w:rsid w:val="00DE3FED"/>
    <w:rsid w:val="00DE4976"/>
    <w:rsid w:val="00DE5D64"/>
    <w:rsid w:val="00DE5E0B"/>
    <w:rsid w:val="00DF1CA1"/>
    <w:rsid w:val="00DF2A33"/>
    <w:rsid w:val="00DF6309"/>
    <w:rsid w:val="00DF689B"/>
    <w:rsid w:val="00E05C88"/>
    <w:rsid w:val="00E06C22"/>
    <w:rsid w:val="00E06FB7"/>
    <w:rsid w:val="00E0738E"/>
    <w:rsid w:val="00E13293"/>
    <w:rsid w:val="00E16CE5"/>
    <w:rsid w:val="00E1724F"/>
    <w:rsid w:val="00E1737A"/>
    <w:rsid w:val="00E176F8"/>
    <w:rsid w:val="00E17BA8"/>
    <w:rsid w:val="00E20F6D"/>
    <w:rsid w:val="00E21519"/>
    <w:rsid w:val="00E22056"/>
    <w:rsid w:val="00E23100"/>
    <w:rsid w:val="00E23C33"/>
    <w:rsid w:val="00E253B7"/>
    <w:rsid w:val="00E257E3"/>
    <w:rsid w:val="00E3132F"/>
    <w:rsid w:val="00E337FE"/>
    <w:rsid w:val="00E3662A"/>
    <w:rsid w:val="00E45D64"/>
    <w:rsid w:val="00E4651A"/>
    <w:rsid w:val="00E46841"/>
    <w:rsid w:val="00E50079"/>
    <w:rsid w:val="00E51452"/>
    <w:rsid w:val="00E5388B"/>
    <w:rsid w:val="00E53AC3"/>
    <w:rsid w:val="00E54900"/>
    <w:rsid w:val="00E57C92"/>
    <w:rsid w:val="00E665FD"/>
    <w:rsid w:val="00E70D9A"/>
    <w:rsid w:val="00E72088"/>
    <w:rsid w:val="00E72732"/>
    <w:rsid w:val="00E72FC5"/>
    <w:rsid w:val="00E76B5B"/>
    <w:rsid w:val="00E774CD"/>
    <w:rsid w:val="00E81DC1"/>
    <w:rsid w:val="00E827F2"/>
    <w:rsid w:val="00E830F9"/>
    <w:rsid w:val="00E8563A"/>
    <w:rsid w:val="00E85EA7"/>
    <w:rsid w:val="00E86F29"/>
    <w:rsid w:val="00E90245"/>
    <w:rsid w:val="00E924DE"/>
    <w:rsid w:val="00E953B9"/>
    <w:rsid w:val="00E9630C"/>
    <w:rsid w:val="00E96C16"/>
    <w:rsid w:val="00EA0344"/>
    <w:rsid w:val="00EA2900"/>
    <w:rsid w:val="00EA4533"/>
    <w:rsid w:val="00EA531F"/>
    <w:rsid w:val="00EA6145"/>
    <w:rsid w:val="00EA6244"/>
    <w:rsid w:val="00EA7036"/>
    <w:rsid w:val="00EB1AD8"/>
    <w:rsid w:val="00EB400F"/>
    <w:rsid w:val="00EB41DE"/>
    <w:rsid w:val="00EB456F"/>
    <w:rsid w:val="00EB5F36"/>
    <w:rsid w:val="00EB6E73"/>
    <w:rsid w:val="00EC00B6"/>
    <w:rsid w:val="00EC05E3"/>
    <w:rsid w:val="00EC15AE"/>
    <w:rsid w:val="00EC3FC5"/>
    <w:rsid w:val="00EC41C0"/>
    <w:rsid w:val="00EC5EF4"/>
    <w:rsid w:val="00EC6C9D"/>
    <w:rsid w:val="00EC7DBF"/>
    <w:rsid w:val="00ED1AFA"/>
    <w:rsid w:val="00ED22AE"/>
    <w:rsid w:val="00ED301D"/>
    <w:rsid w:val="00ED3487"/>
    <w:rsid w:val="00ED4681"/>
    <w:rsid w:val="00ED4B62"/>
    <w:rsid w:val="00ED51D7"/>
    <w:rsid w:val="00ED6413"/>
    <w:rsid w:val="00EE09EB"/>
    <w:rsid w:val="00EE0AA7"/>
    <w:rsid w:val="00EE24A6"/>
    <w:rsid w:val="00EE3F2F"/>
    <w:rsid w:val="00EE46E4"/>
    <w:rsid w:val="00EE470F"/>
    <w:rsid w:val="00EE543F"/>
    <w:rsid w:val="00EF0433"/>
    <w:rsid w:val="00EF0DB7"/>
    <w:rsid w:val="00EF1766"/>
    <w:rsid w:val="00EF4542"/>
    <w:rsid w:val="00EF716E"/>
    <w:rsid w:val="00EF754C"/>
    <w:rsid w:val="00F0028B"/>
    <w:rsid w:val="00F0239C"/>
    <w:rsid w:val="00F045BD"/>
    <w:rsid w:val="00F04A9F"/>
    <w:rsid w:val="00F04E4E"/>
    <w:rsid w:val="00F07237"/>
    <w:rsid w:val="00F113A0"/>
    <w:rsid w:val="00F115C3"/>
    <w:rsid w:val="00F11B87"/>
    <w:rsid w:val="00F13069"/>
    <w:rsid w:val="00F134D4"/>
    <w:rsid w:val="00F13D49"/>
    <w:rsid w:val="00F17344"/>
    <w:rsid w:val="00F22480"/>
    <w:rsid w:val="00F22602"/>
    <w:rsid w:val="00F245B0"/>
    <w:rsid w:val="00F25233"/>
    <w:rsid w:val="00F30079"/>
    <w:rsid w:val="00F3248F"/>
    <w:rsid w:val="00F36165"/>
    <w:rsid w:val="00F40145"/>
    <w:rsid w:val="00F40C22"/>
    <w:rsid w:val="00F41D14"/>
    <w:rsid w:val="00F423CD"/>
    <w:rsid w:val="00F42501"/>
    <w:rsid w:val="00F458E7"/>
    <w:rsid w:val="00F515B8"/>
    <w:rsid w:val="00F53142"/>
    <w:rsid w:val="00F56248"/>
    <w:rsid w:val="00F56FC6"/>
    <w:rsid w:val="00F61992"/>
    <w:rsid w:val="00F642F5"/>
    <w:rsid w:val="00F652D2"/>
    <w:rsid w:val="00F67E85"/>
    <w:rsid w:val="00F71F1A"/>
    <w:rsid w:val="00F732A4"/>
    <w:rsid w:val="00F751BE"/>
    <w:rsid w:val="00F81D0A"/>
    <w:rsid w:val="00F86887"/>
    <w:rsid w:val="00F9000C"/>
    <w:rsid w:val="00F90634"/>
    <w:rsid w:val="00F957F0"/>
    <w:rsid w:val="00F960B1"/>
    <w:rsid w:val="00FA009A"/>
    <w:rsid w:val="00FA0D88"/>
    <w:rsid w:val="00FA0E7D"/>
    <w:rsid w:val="00FA56F2"/>
    <w:rsid w:val="00FA6312"/>
    <w:rsid w:val="00FA6AA7"/>
    <w:rsid w:val="00FA7D2D"/>
    <w:rsid w:val="00FB004C"/>
    <w:rsid w:val="00FB1369"/>
    <w:rsid w:val="00FB2F8B"/>
    <w:rsid w:val="00FB5212"/>
    <w:rsid w:val="00FB5C86"/>
    <w:rsid w:val="00FB5FC5"/>
    <w:rsid w:val="00FB6BAD"/>
    <w:rsid w:val="00FB745B"/>
    <w:rsid w:val="00FC15EB"/>
    <w:rsid w:val="00FC25CD"/>
    <w:rsid w:val="00FC332D"/>
    <w:rsid w:val="00FC339A"/>
    <w:rsid w:val="00FC47AB"/>
    <w:rsid w:val="00FC59DD"/>
    <w:rsid w:val="00FC5CB6"/>
    <w:rsid w:val="00FC6674"/>
    <w:rsid w:val="00FC7DEB"/>
    <w:rsid w:val="00FD070B"/>
    <w:rsid w:val="00FD0CB4"/>
    <w:rsid w:val="00FD2A99"/>
    <w:rsid w:val="00FD79B1"/>
    <w:rsid w:val="00FE060E"/>
    <w:rsid w:val="00FE49BC"/>
    <w:rsid w:val="00FE49E1"/>
    <w:rsid w:val="00FE5AE5"/>
    <w:rsid w:val="00FE72C6"/>
    <w:rsid w:val="00FE7F5D"/>
    <w:rsid w:val="00FF0CAF"/>
    <w:rsid w:val="00FF4BD1"/>
    <w:rsid w:val="00FF64FD"/>
    <w:rsid w:val="00FF670D"/>
    <w:rsid w:val="00FF6C47"/>
    <w:rsid w:val="00FF7646"/>
    <w:rsid w:val="02DF2343"/>
    <w:rsid w:val="0A771316"/>
    <w:rsid w:val="0F5B573D"/>
    <w:rsid w:val="11313971"/>
    <w:rsid w:val="113D3F58"/>
    <w:rsid w:val="13451747"/>
    <w:rsid w:val="180803EC"/>
    <w:rsid w:val="18097EF9"/>
    <w:rsid w:val="1AE83849"/>
    <w:rsid w:val="24C15BAF"/>
    <w:rsid w:val="24CB76C5"/>
    <w:rsid w:val="2CB748E9"/>
    <w:rsid w:val="304A082C"/>
    <w:rsid w:val="326A362F"/>
    <w:rsid w:val="33CA54E7"/>
    <w:rsid w:val="359414E1"/>
    <w:rsid w:val="3AAD2144"/>
    <w:rsid w:val="3CF60289"/>
    <w:rsid w:val="3F83024E"/>
    <w:rsid w:val="3FE1087B"/>
    <w:rsid w:val="41867BCE"/>
    <w:rsid w:val="46CB30FC"/>
    <w:rsid w:val="493C7777"/>
    <w:rsid w:val="52202413"/>
    <w:rsid w:val="54B928EF"/>
    <w:rsid w:val="5B542584"/>
    <w:rsid w:val="5EBD3FAB"/>
    <w:rsid w:val="64576385"/>
    <w:rsid w:val="67C16275"/>
    <w:rsid w:val="6DB42F45"/>
    <w:rsid w:val="7375190A"/>
    <w:rsid w:val="75CB2BE4"/>
    <w:rsid w:val="7AFA4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iPriority="9"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2"/>
    <w:pPr>
      <w:keepNext/>
      <w:keepLines/>
      <w:spacing w:before="50" w:beforeLines="50" w:line="360" w:lineRule="auto"/>
      <w:outlineLvl w:val="0"/>
    </w:pPr>
    <w:rPr>
      <w:rFonts w:eastAsia="黑体"/>
      <w:bCs/>
      <w:kern w:val="44"/>
      <w:sz w:val="28"/>
      <w:szCs w:val="44"/>
    </w:rPr>
  </w:style>
  <w:style w:type="paragraph" w:styleId="3">
    <w:name w:val="heading 3"/>
    <w:basedOn w:val="1"/>
    <w:next w:val="1"/>
    <w:unhideWhenUsed/>
    <w:qFormat/>
    <w:uiPriority w:val="9"/>
    <w:pPr>
      <w:keepNext/>
      <w:keepLines/>
      <w:spacing w:before="260" w:after="260" w:line="360" w:lineRule="auto"/>
      <w:jc w:val="left"/>
      <w:outlineLvl w:val="2"/>
    </w:pPr>
    <w:rPr>
      <w:rFonts w:ascii="仿宋" w:hAnsi="仿宋" w:eastAsia="仿宋"/>
      <w:b/>
      <w:bCs/>
      <w:color w:val="000000" w:themeColor="text1"/>
      <w:sz w:val="28"/>
      <w:szCs w:val="32"/>
      <w14:textFill>
        <w14:solidFill>
          <w14:schemeClr w14:val="tx1"/>
        </w14:solidFill>
      </w14:textFill>
    </w:rPr>
  </w:style>
  <w:style w:type="paragraph" w:styleId="4">
    <w:name w:val="heading 4"/>
    <w:basedOn w:val="1"/>
    <w:next w:val="1"/>
    <w:link w:val="2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link w:val="26"/>
    <w:semiHidden/>
    <w:unhideWhenUsed/>
    <w:qFormat/>
    <w:uiPriority w:val="99"/>
    <w:pPr>
      <w:jc w:val="left"/>
    </w:pPr>
  </w:style>
  <w:style w:type="paragraph" w:styleId="6">
    <w:name w:val="Balloon Text"/>
    <w:basedOn w:val="1"/>
    <w:link w:val="21"/>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10">
    <w:name w:val="Title"/>
    <w:basedOn w:val="1"/>
    <w:next w:val="1"/>
    <w:link w:val="29"/>
    <w:qFormat/>
    <w:uiPriority w:val="9"/>
    <w:pPr>
      <w:spacing w:before="326" w:beforeLines="100" w:after="163" w:afterLines="50" w:line="360" w:lineRule="auto"/>
      <w:jc w:val="center"/>
    </w:pPr>
    <w:rPr>
      <w:rFonts w:ascii="Times New Roman" w:hAnsi="Times New Roman" w:eastAsia="黑体" w:cstheme="majorBidi"/>
      <w:bCs/>
      <w:sz w:val="52"/>
      <w:szCs w:val="32"/>
    </w:rPr>
  </w:style>
  <w:style w:type="paragraph" w:styleId="11">
    <w:name w:val="annotation subject"/>
    <w:basedOn w:val="5"/>
    <w:next w:val="5"/>
    <w:link w:val="27"/>
    <w:semiHidden/>
    <w:unhideWhenUsed/>
    <w:qFormat/>
    <w:uiPriority w:val="99"/>
    <w:rPr>
      <w:b/>
      <w:bCs/>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5">
    <w:name w:val="Strong"/>
    <w:qFormat/>
    <w:uiPriority w:val="0"/>
    <w:rPr>
      <w:b/>
    </w:rPr>
  </w:style>
  <w:style w:type="character" w:styleId="16">
    <w:name w:val="Hyperlink"/>
    <w:basedOn w:val="14"/>
    <w:semiHidden/>
    <w:unhideWhenUsed/>
    <w:uiPriority w:val="99"/>
    <w:rPr>
      <w:color w:val="0066CC"/>
      <w:u w:val="none"/>
    </w:rPr>
  </w:style>
  <w:style w:type="character" w:styleId="17">
    <w:name w:val="annotation reference"/>
    <w:basedOn w:val="14"/>
    <w:semiHidden/>
    <w:unhideWhenUsed/>
    <w:qFormat/>
    <w:uiPriority w:val="0"/>
    <w:rPr>
      <w:sz w:val="21"/>
      <w:szCs w:val="21"/>
    </w:rPr>
  </w:style>
  <w:style w:type="character" w:customStyle="1" w:styleId="18">
    <w:name w:val="页眉 字符"/>
    <w:basedOn w:val="14"/>
    <w:link w:val="8"/>
    <w:qFormat/>
    <w:uiPriority w:val="99"/>
    <w:rPr>
      <w:sz w:val="18"/>
      <w:szCs w:val="18"/>
    </w:rPr>
  </w:style>
  <w:style w:type="character" w:customStyle="1" w:styleId="19">
    <w:name w:val="页脚 字符"/>
    <w:basedOn w:val="14"/>
    <w:link w:val="7"/>
    <w:qFormat/>
    <w:uiPriority w:val="99"/>
    <w:rPr>
      <w:sz w:val="18"/>
      <w:szCs w:val="18"/>
    </w:rPr>
  </w:style>
  <w:style w:type="paragraph" w:styleId="20">
    <w:name w:val="List Paragraph"/>
    <w:basedOn w:val="1"/>
    <w:qFormat/>
    <w:uiPriority w:val="34"/>
    <w:pPr>
      <w:ind w:firstLine="420" w:firstLineChars="200"/>
    </w:pPr>
  </w:style>
  <w:style w:type="character" w:customStyle="1" w:styleId="21">
    <w:name w:val="批注框文本 字符"/>
    <w:basedOn w:val="14"/>
    <w:link w:val="6"/>
    <w:semiHidden/>
    <w:qFormat/>
    <w:uiPriority w:val="99"/>
    <w:rPr>
      <w:sz w:val="18"/>
      <w:szCs w:val="18"/>
    </w:rPr>
  </w:style>
  <w:style w:type="paragraph" w:customStyle="1" w:styleId="22">
    <w:name w:val="表 靠左"/>
    <w:basedOn w:val="1"/>
    <w:link w:val="23"/>
    <w:qFormat/>
    <w:uiPriority w:val="0"/>
    <w:pPr>
      <w:spacing w:line="500" w:lineRule="exact"/>
      <w:jc w:val="left"/>
    </w:pPr>
    <w:rPr>
      <w:rFonts w:ascii="宋体" w:hAnsi="宋体" w:eastAsia="宋体"/>
      <w:sz w:val="24"/>
      <w:szCs w:val="24"/>
    </w:rPr>
  </w:style>
  <w:style w:type="character" w:customStyle="1" w:styleId="23">
    <w:name w:val="表 靠左 字符"/>
    <w:basedOn w:val="14"/>
    <w:link w:val="22"/>
    <w:qFormat/>
    <w:uiPriority w:val="0"/>
    <w:rPr>
      <w:rFonts w:ascii="宋体" w:hAnsi="宋体" w:eastAsia="宋体"/>
      <w:sz w:val="24"/>
      <w:szCs w:val="24"/>
    </w:rPr>
  </w:style>
  <w:style w:type="character" w:customStyle="1" w:styleId="24">
    <w:name w:val="标题 1 字符"/>
    <w:basedOn w:val="14"/>
    <w:link w:val="2"/>
    <w:qFormat/>
    <w:uiPriority w:val="2"/>
    <w:rPr>
      <w:rFonts w:eastAsia="黑体"/>
      <w:bCs/>
      <w:kern w:val="44"/>
      <w:sz w:val="28"/>
      <w:szCs w:val="44"/>
    </w:rPr>
  </w:style>
  <w:style w:type="paragraph" w:customStyle="1" w:styleId="25">
    <w:name w:val="表"/>
    <w:basedOn w:val="1"/>
    <w:next w:val="1"/>
    <w:qFormat/>
    <w:uiPriority w:val="7"/>
    <w:pPr>
      <w:jc w:val="center"/>
    </w:pPr>
    <w:rPr>
      <w:rFonts w:ascii="Times New Roman" w:hAnsi="Times New Roman" w:eastAsia="宋体"/>
      <w:sz w:val="24"/>
      <w:szCs w:val="21"/>
    </w:rPr>
  </w:style>
  <w:style w:type="character" w:customStyle="1" w:styleId="26">
    <w:name w:val="批注文字 字符"/>
    <w:basedOn w:val="14"/>
    <w:link w:val="5"/>
    <w:semiHidden/>
    <w:qFormat/>
    <w:uiPriority w:val="99"/>
  </w:style>
  <w:style w:type="character" w:customStyle="1" w:styleId="27">
    <w:name w:val="批注主题 字符"/>
    <w:basedOn w:val="26"/>
    <w:link w:val="11"/>
    <w:semiHidden/>
    <w:qFormat/>
    <w:uiPriority w:val="99"/>
    <w:rPr>
      <w:b/>
      <w:bCs/>
    </w:rPr>
  </w:style>
  <w:style w:type="character" w:customStyle="1" w:styleId="28">
    <w:name w:val="标题 4 字符"/>
    <w:basedOn w:val="14"/>
    <w:link w:val="4"/>
    <w:qFormat/>
    <w:uiPriority w:val="9"/>
    <w:rPr>
      <w:rFonts w:asciiTheme="majorHAnsi" w:hAnsiTheme="majorHAnsi" w:eastAsiaTheme="majorEastAsia" w:cstheme="majorBidi"/>
      <w:b/>
      <w:bCs/>
      <w:kern w:val="2"/>
      <w:sz w:val="28"/>
      <w:szCs w:val="28"/>
    </w:rPr>
  </w:style>
  <w:style w:type="character" w:customStyle="1" w:styleId="29">
    <w:name w:val="标题 字符"/>
    <w:basedOn w:val="14"/>
    <w:link w:val="10"/>
    <w:qFormat/>
    <w:uiPriority w:val="9"/>
    <w:rPr>
      <w:rFonts w:ascii="Times New Roman" w:hAnsi="Times New Roman" w:eastAsia="黑体" w:cstheme="majorBidi"/>
      <w:bCs/>
      <w:kern w:val="2"/>
      <w:sz w:val="52"/>
      <w:szCs w:val="32"/>
    </w:rPr>
  </w:style>
  <w:style w:type="paragraph" w:customStyle="1" w:styleId="30">
    <w:name w:val="列出段落1"/>
    <w:basedOn w:val="1"/>
    <w:qFormat/>
    <w:uiPriority w:val="99"/>
    <w:pPr>
      <w:ind w:firstLine="420" w:firstLineChars="200"/>
    </w:pPr>
    <w:rPr>
      <w:rFonts w:ascii="Calibri" w:hAnsi="Calibri"/>
      <w:szCs w:val="22"/>
    </w:rPr>
  </w:style>
  <w:style w:type="paragraph" w:customStyle="1" w:styleId="31">
    <w:name w:val="列出段落3"/>
    <w:basedOn w:val="1"/>
    <w:qFormat/>
    <w:uiPriority w:val="99"/>
    <w:pPr>
      <w:ind w:firstLine="420" w:firstLineChars="200"/>
    </w:pPr>
  </w:style>
  <w:style w:type="paragraph" w:customStyle="1" w:styleId="32">
    <w:name w:val="图表中 居中加粗"/>
    <w:basedOn w:val="1"/>
    <w:qFormat/>
    <w:uiPriority w:val="99"/>
    <w:pPr>
      <w:spacing w:line="360" w:lineRule="auto"/>
      <w:jc w:val="center"/>
    </w:pPr>
    <w:rPr>
      <w:rFonts w:ascii="Times New Roman" w:hAnsi="Times New Roman" w:eastAsia="宋体" w:cs="宋体"/>
      <w:b/>
      <w:bCs/>
      <w:sz w:val="18"/>
      <w:szCs w:val="18"/>
    </w:rPr>
  </w:style>
  <w:style w:type="character" w:customStyle="1" w:styleId="33">
    <w:name w:val="dropdown"/>
    <w:basedOn w:val="14"/>
    <w:uiPriority w:val="0"/>
    <w:rPr>
      <w:bdr w:val="none" w:color="auto" w:sz="0" w:space="0"/>
    </w:rPr>
  </w:style>
  <w:style w:type="character" w:customStyle="1" w:styleId="34">
    <w:name w:val="dropdown1"/>
    <w:basedOn w:val="14"/>
    <w:uiPriority w:val="0"/>
    <w:rPr>
      <w:bdr w:val="none" w:color="auto" w:sz="0" w:space="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AB084E-84EA-4BD9-8C12-8C87ABD932B5}">
  <ds:schemaRefs/>
</ds:datastoreItem>
</file>

<file path=docProps/app.xml><?xml version="1.0" encoding="utf-8"?>
<Properties xmlns="http://schemas.openxmlformats.org/officeDocument/2006/extended-properties" xmlns:vt="http://schemas.openxmlformats.org/officeDocument/2006/docPropsVTypes">
  <Template>Normal</Template>
  <Pages>16</Pages>
  <Words>1337</Words>
  <Characters>7623</Characters>
  <Lines>63</Lines>
  <Paragraphs>17</Paragraphs>
  <TotalTime>2</TotalTime>
  <ScaleCrop>false</ScaleCrop>
  <LinksUpToDate>false</LinksUpToDate>
  <CharactersWithSpaces>8943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2020-12-01T02:21:00Z</dcterms:created>
  <dc:creator>Administrator</dc:creator>
  <cp:lastModifiedBy>方维钦</cp:lastModifiedBy>
  <dcterms:modified xsi:type="dcterms:W3CDTF">2021-11-19T09:28:18Z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DBA21FAA576A40928D59667CD1053B77</vt:lpwstr>
  </property>
</Properties>
</file>